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38" w:rsidRPr="00202E93" w:rsidRDefault="00FA1CC6" w:rsidP="00450338">
      <w:pPr>
        <w:spacing w:before="0" w:after="0" w:line="240" w:lineRule="auto"/>
        <w:jc w:val="center"/>
        <w:rPr>
          <w:rStyle w:val="aa"/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Style w:val="aa"/>
          <w:rFonts w:ascii="Times New Roman" w:hAnsi="Times New Roman"/>
          <w:i/>
          <w:iCs/>
          <w:sz w:val="28"/>
          <w:szCs w:val="28"/>
          <w:u w:val="single"/>
          <w:lang w:val="ru-RU"/>
        </w:rPr>
        <w:t>Меры поддержки инвестиционной деятельности</w:t>
      </w:r>
    </w:p>
    <w:p w:rsidR="00450338" w:rsidRPr="00202E93" w:rsidRDefault="00450338" w:rsidP="00450338">
      <w:pPr>
        <w:spacing w:before="0" w:after="0" w:line="240" w:lineRule="auto"/>
        <w:jc w:val="center"/>
        <w:rPr>
          <w:rStyle w:val="aa"/>
          <w:rFonts w:ascii="Times New Roman" w:hAnsi="Times New Roman"/>
          <w:i/>
          <w:iCs/>
          <w:sz w:val="28"/>
          <w:szCs w:val="28"/>
          <w:u w:val="single"/>
          <w:lang w:val="ru-RU"/>
        </w:rPr>
      </w:pPr>
    </w:p>
    <w:p w:rsidR="00FA1CC6" w:rsidRPr="00FA1CC6" w:rsidRDefault="00FA1CC6" w:rsidP="00FA1CC6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Республике Адыгея</w:t>
      </w:r>
      <w:r w:rsidRPr="00FA1CC6">
        <w:rPr>
          <w:rFonts w:ascii="Times New Roman" w:hAnsi="Times New Roman"/>
          <w:sz w:val="28"/>
          <w:szCs w:val="28"/>
          <w:lang w:val="ru-RU"/>
        </w:rPr>
        <w:t xml:space="preserve"> предпринимают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FA1CC6">
        <w:rPr>
          <w:rFonts w:ascii="Times New Roman" w:hAnsi="Times New Roman"/>
          <w:sz w:val="28"/>
          <w:szCs w:val="28"/>
          <w:lang w:val="ru-RU"/>
        </w:rPr>
        <w:t xml:space="preserve"> меры по созданию благоприятных условий для предпринимательской деятельности, по улучшению инвестиционного климата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A1CC6">
        <w:rPr>
          <w:rFonts w:ascii="Times New Roman" w:hAnsi="Times New Roman"/>
          <w:sz w:val="28"/>
          <w:szCs w:val="28"/>
          <w:lang w:val="ru-RU"/>
        </w:rPr>
        <w:t xml:space="preserve"> На сегодняшний день в </w:t>
      </w:r>
      <w:r>
        <w:rPr>
          <w:rFonts w:ascii="Times New Roman" w:hAnsi="Times New Roman"/>
          <w:sz w:val="28"/>
          <w:szCs w:val="28"/>
          <w:lang w:val="ru-RU"/>
        </w:rPr>
        <w:t>регионе</w:t>
      </w:r>
      <w:r w:rsidRPr="00FA1CC6">
        <w:rPr>
          <w:rFonts w:ascii="Times New Roman" w:hAnsi="Times New Roman"/>
          <w:sz w:val="28"/>
          <w:szCs w:val="28"/>
          <w:lang w:val="ru-RU"/>
        </w:rPr>
        <w:t xml:space="preserve"> предоставляются десятки видов господдержки, создается и совершенствуется нормативно-правовая база, направленная на развитие бизнеса.</w:t>
      </w:r>
    </w:p>
    <w:p w:rsidR="00FA1CC6" w:rsidRDefault="00FA1CC6" w:rsidP="00FA1CC6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CC6">
        <w:rPr>
          <w:rFonts w:ascii="Times New Roman" w:hAnsi="Times New Roman"/>
          <w:sz w:val="28"/>
          <w:szCs w:val="28"/>
          <w:lang w:val="ru-RU"/>
        </w:rPr>
        <w:t xml:space="preserve">Меры поддержки для предпринимателей </w:t>
      </w:r>
      <w:r>
        <w:rPr>
          <w:rFonts w:ascii="Times New Roman" w:hAnsi="Times New Roman"/>
          <w:sz w:val="28"/>
          <w:szCs w:val="28"/>
          <w:lang w:val="ru-RU"/>
        </w:rPr>
        <w:t>региона</w:t>
      </w:r>
      <w:r w:rsidRPr="00FA1CC6">
        <w:rPr>
          <w:rFonts w:ascii="Times New Roman" w:hAnsi="Times New Roman"/>
          <w:sz w:val="28"/>
          <w:szCs w:val="28"/>
          <w:lang w:val="ru-RU"/>
        </w:rPr>
        <w:t xml:space="preserve"> постоянно совершенств</w:t>
      </w:r>
      <w:bookmarkStart w:id="0" w:name="_GoBack"/>
      <w:bookmarkEnd w:id="0"/>
      <w:r w:rsidRPr="00FA1CC6">
        <w:rPr>
          <w:rFonts w:ascii="Times New Roman" w:hAnsi="Times New Roman"/>
          <w:sz w:val="28"/>
          <w:szCs w:val="28"/>
          <w:lang w:val="ru-RU"/>
        </w:rPr>
        <w:t>уются и дополняются.</w:t>
      </w:r>
    </w:p>
    <w:p w:rsidR="00FA1CC6" w:rsidRDefault="00FA1CC6" w:rsidP="00450338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CC6">
        <w:rPr>
          <w:rFonts w:ascii="Times New Roman" w:hAnsi="Times New Roman"/>
          <w:sz w:val="28"/>
          <w:szCs w:val="28"/>
          <w:lang w:val="ru-RU"/>
        </w:rPr>
        <w:t>Законодательством Республики Адыгея предусмотрены следующие меры государственной поддержки инвестиционной деятельности:</w:t>
      </w:r>
    </w:p>
    <w:p w:rsidR="003954E9" w:rsidRDefault="003954E9" w:rsidP="00450338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5463"/>
      </w:tblGrid>
      <w:tr w:rsidR="003954E9" w:rsidRPr="001A2296" w:rsidTr="00395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  <w:t>Мера государственной поддержки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b/>
                <w:sz w:val="24"/>
                <w:szCs w:val="24"/>
                <w:lang w:val="ru-RU" w:eastAsia="ru-RU" w:bidi="ar-SA"/>
              </w:rPr>
              <w:t>Нормативно-правовой акт, в соответствии с которым предоставляется мера государственной поддержки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По налогу на имущество для предприятий и организаций, реализующих инвестиционные проекты согласно перечню важнейших строек и объектов.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8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4 части 2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22 ноября 2003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183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налоге на имущество 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освобождаются от уплаты налога на период полной окупаемости вложенных средств, предусмотренных инвестиционным проектом, но не более трех лет в части собственного и привлеченного имущества, используемого для реализации инвестиционного проекта.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По налогу на имущество для организаций управляющие компании (далее - управляющие компании)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9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4 части 10 пункта 2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22 ноября 2003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183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налоге на имущество 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в отношении имущества, используемого в рамках осуществления деятельности по управлению парковой зоной, но не более чем на семь лет.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По налогу на имущество для организаций - резиденты (далее - резиденты)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10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4 части 10 пункта 3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22 ноября 2003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183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налоге на имущество 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в отношении имущества, используемого в рамках инвестиционных проектов, реализуемых в пределах территорий парковых зон, но не более чем на семь лет.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По налогу на прибыль организации для управляющих компаний и резидентов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11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1 части 2 пунктами 7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, </w:t>
            </w:r>
            <w:hyperlink r:id="rId12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8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24 апреля 2009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251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регулировании некоторых вопросов по налогу на прибыль организаций, подлежащему зачислению в республиканский бюджет Республики Адыгея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, установлена ставка налога на прибыль организаций в части сумм налога, зачисляемого в республиканский бюджет Республики Адыгея, в размере 13.5 процента.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Инвестиционный налоговый вычет по налогу на прибыль организации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13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1.1 части 1 пунктами 1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, </w:t>
            </w:r>
            <w:hyperlink r:id="rId14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2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24 апреля 2009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251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регулировании некоторых вопросов по налогу на прибыль организаций, подлежащему зачислению в республиканский бюджет Республики Адыгея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, для организации, удельный 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вес доходов от осуществления деятельности которых составляет в общей сумме их доходов не менее 90 процентов, а расчетная среднемесячная заработная плата работников превышает расчетный среднемесячный уровень заработной платы по Республике Адыгея:</w:t>
            </w:r>
          </w:p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1) основным видом деятельности которых является обрабатывающее производство, за исключением производства подакцизных товаров, определенных </w:t>
            </w:r>
            <w:hyperlink r:id="rId15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181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Налогового кодекса Российской Федерации;</w:t>
            </w:r>
          </w:p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2) осуществляющие деятельность по виду экономической деятельности по </w:t>
            </w:r>
            <w:hyperlink r:id="rId16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коду 61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Общероссийского классификатора видов экономической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Деятельность в сфере телекоммуникаций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.</w:t>
            </w:r>
          </w:p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17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1.2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24 апреля 2009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251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регулировании некоторых вопросов по налогу на прибыль организаций, подлежащему зачислению в республиканский бюджет Республики Адыгея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, ставка налога на прибыль организаций в части сумм налога, зачисляемого в республиканский бюджет Республики Адыгея установлена в размере 10 процентов.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Предоставление земельного участка без проведения торгов для масштабных инвестиционных проектов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со </w:t>
            </w:r>
            <w:hyperlink r:id="rId18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статьей 3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Закона Республики Адыгея от 6 августа 2015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454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Сопровождение инвестиционных проектов по принципу "одного окна" на любой стадии реализации инвестиционного проекта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 </w:t>
            </w:r>
            <w:hyperlink r:id="rId19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Указом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Главы Республики Адыгея от 11 мая 2017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89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О системе сопровождения инвестиционных проектов по принципу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одного окна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.</w:t>
            </w:r>
          </w:p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При реализации инвестиционных проектов применяется система взаимодействия с инвесторами по сопровождению инвестиционных проектов по принципу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одного окна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Бюджетные инвестиции в объекты инфраструктуры в целях реализации новых инвестиционных проектов, в форме предоставления субсидий юридическим лицам в объеме фактически произведенных ими затрат на создание объектов инфраструктуры.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В соответствии с </w:t>
            </w:r>
            <w:hyperlink r:id="rId20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постановлением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Правительства Российской Федерации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1704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, высвобождаемые в результате снижения объема погашения задолженности субъекта Российской Федерации перед Российской Федерации по бюджетным кредитам подлежат направлению на осуществление субъектом Российской Федерации бюджетных инвестиций в объекты инфраструктуры. (</w:t>
            </w:r>
            <w:hyperlink r:id="rId21" w:history="1">
              <w:r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Закон</w:t>
              </w:r>
            </w:hyperlink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Республики Адыгея от 12 декабря 2022 года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140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республиканском бюджете Республики Адыгея на 2023 год и на плановый период 2024 и 2025 годов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954E9" w:rsidRPr="001A2296" w:rsidTr="00155E7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Механизм защиты и поощрения капиталовложений гарантирует неизменность условий реализации инвестиционных проектов, возмещение затрат на строительство инфраструктуры, а также уплату процентов по кредитам и займам.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E9" w:rsidRPr="003954E9" w:rsidRDefault="001A2296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hyperlink r:id="rId22" w:history="1">
              <w:r w:rsidR="003954E9"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Постановлением</w:t>
              </w:r>
            </w:hyperlink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Кабинета Министров Республики Адыгея от 21 июня 2022 года 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166 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Перечне законов и иных нормативных правовых актов Республики Адыгея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утвержден Перечень нормативных правовых актов Республики Адыгея, к которым может быть применена "стабилизационная оговорка" в целях реализации инвестиционного проекта, в отношении которого заключено соглашение о защите и поощрении капиталовложений.</w:t>
            </w:r>
          </w:p>
          <w:p w:rsidR="003954E9" w:rsidRPr="003954E9" w:rsidRDefault="001A2296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hyperlink r:id="rId23" w:history="1">
              <w:r w:rsidR="003954E9" w:rsidRPr="003954E9">
                <w:rPr>
                  <w:rFonts w:ascii="Times New Roman CYR" w:hAnsi="Times New Roman CYR"/>
                  <w:color w:val="106BBE"/>
                  <w:sz w:val="24"/>
                  <w:szCs w:val="24"/>
                  <w:lang w:val="ru-RU" w:eastAsia="ru-RU" w:bidi="ar-SA"/>
                </w:rPr>
                <w:t>Постановление</w:t>
              </w:r>
            </w:hyperlink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 Кабинета Министров Республики Адыгея от 31 октября 2022 года 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№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 xml:space="preserve"> 270 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«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О Порядке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республиканского бюджета Республики Адыгея и (или) местных бюджетов</w:t>
            </w:r>
            <w:r w:rsid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="003954E9"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.</w:t>
            </w:r>
          </w:p>
          <w:p w:rsidR="003954E9" w:rsidRPr="003954E9" w:rsidRDefault="003954E9" w:rsidP="003954E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3954E9">
              <w:rPr>
                <w:rFonts w:ascii="Times New Roman CYR" w:hAnsi="Times New Roman CYR" w:cs="Times New Roman CYR"/>
                <w:sz w:val="24"/>
                <w:szCs w:val="24"/>
                <w:lang w:val="ru-RU" w:eastAsia="ru-RU" w:bidi="ar-SA"/>
              </w:rPr>
              <w:t>Для заключения соглашение о защите и поощрении капиталовложений с региональными органами власти объем инвестиций должен быть не менее 200 миллионов рублей и не более 1 миллиарда рублей.</w:t>
            </w:r>
          </w:p>
        </w:tc>
      </w:tr>
    </w:tbl>
    <w:p w:rsidR="00450338" w:rsidRPr="0093067D" w:rsidRDefault="00450338" w:rsidP="000A0510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D16D5E" w:rsidRPr="00C67EF6" w:rsidRDefault="00D16D5E" w:rsidP="00C67EF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16D5E" w:rsidRPr="00C67EF6" w:rsidSect="00640A87">
      <w:footerReference w:type="default" r:id="rId24"/>
      <w:pgSz w:w="11906" w:h="16838"/>
      <w:pgMar w:top="567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F6" w:rsidRDefault="00C67EF6" w:rsidP="009B3F1F">
      <w:pPr>
        <w:spacing w:before="0" w:after="0" w:line="240" w:lineRule="auto"/>
      </w:pPr>
      <w:r>
        <w:separator/>
      </w:r>
    </w:p>
  </w:endnote>
  <w:endnote w:type="continuationSeparator" w:id="0">
    <w:p w:rsidR="00C67EF6" w:rsidRDefault="00C67EF6" w:rsidP="009B3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994625"/>
      <w:docPartObj>
        <w:docPartGallery w:val="Page Numbers (Bottom of Page)"/>
        <w:docPartUnique/>
      </w:docPartObj>
    </w:sdtPr>
    <w:sdtEndPr/>
    <w:sdtContent>
      <w:p w:rsidR="00C67EF6" w:rsidRDefault="00C67E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96">
          <w:rPr>
            <w:noProof/>
          </w:rPr>
          <w:t>3</w:t>
        </w:r>
        <w:r>
          <w:fldChar w:fldCharType="end"/>
        </w:r>
      </w:p>
    </w:sdtContent>
  </w:sdt>
  <w:p w:rsidR="00C67EF6" w:rsidRDefault="00C67E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F6" w:rsidRDefault="00C67EF6" w:rsidP="009B3F1F">
      <w:pPr>
        <w:spacing w:before="0" w:after="0" w:line="240" w:lineRule="auto"/>
      </w:pPr>
      <w:r>
        <w:separator/>
      </w:r>
    </w:p>
  </w:footnote>
  <w:footnote w:type="continuationSeparator" w:id="0">
    <w:p w:rsidR="00C67EF6" w:rsidRDefault="00C67EF6" w:rsidP="009B3F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B0"/>
    <w:multiLevelType w:val="hybridMultilevel"/>
    <w:tmpl w:val="D54C5156"/>
    <w:lvl w:ilvl="0" w:tplc="80A0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3EE"/>
    <w:multiLevelType w:val="hybridMultilevel"/>
    <w:tmpl w:val="A4FAA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F1B8E"/>
    <w:multiLevelType w:val="multilevel"/>
    <w:tmpl w:val="81CE1F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DF450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EB5272"/>
    <w:multiLevelType w:val="hybridMultilevel"/>
    <w:tmpl w:val="D3284070"/>
    <w:lvl w:ilvl="0" w:tplc="FC84DF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6535E"/>
    <w:multiLevelType w:val="hybridMultilevel"/>
    <w:tmpl w:val="3B6E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3079"/>
    <w:multiLevelType w:val="multilevel"/>
    <w:tmpl w:val="BE428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 w15:restartNumberingAfterBreak="0">
    <w:nsid w:val="48A80BAA"/>
    <w:multiLevelType w:val="hybridMultilevel"/>
    <w:tmpl w:val="E1CA7E64"/>
    <w:lvl w:ilvl="0" w:tplc="EF92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500BD"/>
    <w:multiLevelType w:val="hybridMultilevel"/>
    <w:tmpl w:val="DE9CB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43D58"/>
    <w:multiLevelType w:val="multilevel"/>
    <w:tmpl w:val="1DDE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3B76870"/>
    <w:multiLevelType w:val="multilevel"/>
    <w:tmpl w:val="68A6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0433174"/>
    <w:multiLevelType w:val="hybridMultilevel"/>
    <w:tmpl w:val="C5529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761D50"/>
    <w:multiLevelType w:val="hybridMultilevel"/>
    <w:tmpl w:val="885A4950"/>
    <w:lvl w:ilvl="0" w:tplc="5FD6087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C3593"/>
    <w:multiLevelType w:val="multilevel"/>
    <w:tmpl w:val="F8FC6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C5D0704"/>
    <w:multiLevelType w:val="multilevel"/>
    <w:tmpl w:val="9F5C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47E443B"/>
    <w:multiLevelType w:val="multilevel"/>
    <w:tmpl w:val="843A4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776A6519"/>
    <w:multiLevelType w:val="hybridMultilevel"/>
    <w:tmpl w:val="8774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3C1"/>
    <w:multiLevelType w:val="hybridMultilevel"/>
    <w:tmpl w:val="86980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5"/>
    <w:rsid w:val="00013F81"/>
    <w:rsid w:val="00020EB4"/>
    <w:rsid w:val="00052089"/>
    <w:rsid w:val="00066A7A"/>
    <w:rsid w:val="0007132B"/>
    <w:rsid w:val="0007262F"/>
    <w:rsid w:val="00081E38"/>
    <w:rsid w:val="00085E34"/>
    <w:rsid w:val="00095E0F"/>
    <w:rsid w:val="00096E67"/>
    <w:rsid w:val="000A0510"/>
    <w:rsid w:val="000B098A"/>
    <w:rsid w:val="000B1731"/>
    <w:rsid w:val="000B3AE1"/>
    <w:rsid w:val="000C5A95"/>
    <w:rsid w:val="000C658B"/>
    <w:rsid w:val="000D5450"/>
    <w:rsid w:val="000E327A"/>
    <w:rsid w:val="000F4179"/>
    <w:rsid w:val="001002F5"/>
    <w:rsid w:val="00106981"/>
    <w:rsid w:val="00124568"/>
    <w:rsid w:val="001335FF"/>
    <w:rsid w:val="00143171"/>
    <w:rsid w:val="00145F1D"/>
    <w:rsid w:val="00152841"/>
    <w:rsid w:val="0015342C"/>
    <w:rsid w:val="00155E7A"/>
    <w:rsid w:val="00157333"/>
    <w:rsid w:val="00184E58"/>
    <w:rsid w:val="001A2296"/>
    <w:rsid w:val="001A3607"/>
    <w:rsid w:val="001B5FCE"/>
    <w:rsid w:val="001C7DE5"/>
    <w:rsid w:val="001D7452"/>
    <w:rsid w:val="001E4E2E"/>
    <w:rsid w:val="00202E93"/>
    <w:rsid w:val="0022002F"/>
    <w:rsid w:val="002242ED"/>
    <w:rsid w:val="00226B1E"/>
    <w:rsid w:val="00234842"/>
    <w:rsid w:val="0023490B"/>
    <w:rsid w:val="00247D40"/>
    <w:rsid w:val="00250972"/>
    <w:rsid w:val="0025313B"/>
    <w:rsid w:val="002560EB"/>
    <w:rsid w:val="00261494"/>
    <w:rsid w:val="002642A7"/>
    <w:rsid w:val="002A5BC5"/>
    <w:rsid w:val="002A5E44"/>
    <w:rsid w:val="002D5762"/>
    <w:rsid w:val="002E3878"/>
    <w:rsid w:val="002F13C7"/>
    <w:rsid w:val="002F45B9"/>
    <w:rsid w:val="002F7204"/>
    <w:rsid w:val="0031198B"/>
    <w:rsid w:val="003157A4"/>
    <w:rsid w:val="00321CEC"/>
    <w:rsid w:val="0034512C"/>
    <w:rsid w:val="00347F6C"/>
    <w:rsid w:val="00386820"/>
    <w:rsid w:val="00392278"/>
    <w:rsid w:val="003954E9"/>
    <w:rsid w:val="003A4808"/>
    <w:rsid w:val="003A6781"/>
    <w:rsid w:val="003A7DEE"/>
    <w:rsid w:val="003D2B89"/>
    <w:rsid w:val="003D6D73"/>
    <w:rsid w:val="003F55CC"/>
    <w:rsid w:val="003F764C"/>
    <w:rsid w:val="004204DD"/>
    <w:rsid w:val="00442177"/>
    <w:rsid w:val="00450338"/>
    <w:rsid w:val="00450A5C"/>
    <w:rsid w:val="00455A9D"/>
    <w:rsid w:val="00464D7C"/>
    <w:rsid w:val="0047268C"/>
    <w:rsid w:val="00480EF9"/>
    <w:rsid w:val="00485C59"/>
    <w:rsid w:val="00487D3A"/>
    <w:rsid w:val="00493AA8"/>
    <w:rsid w:val="004A0E1E"/>
    <w:rsid w:val="004B2E77"/>
    <w:rsid w:val="004C6B90"/>
    <w:rsid w:val="004D2AAA"/>
    <w:rsid w:val="004D5673"/>
    <w:rsid w:val="00515BC5"/>
    <w:rsid w:val="005167DD"/>
    <w:rsid w:val="0052326F"/>
    <w:rsid w:val="0053051D"/>
    <w:rsid w:val="00533DAC"/>
    <w:rsid w:val="00534868"/>
    <w:rsid w:val="00534AC2"/>
    <w:rsid w:val="00545885"/>
    <w:rsid w:val="0055186E"/>
    <w:rsid w:val="00566228"/>
    <w:rsid w:val="00583E72"/>
    <w:rsid w:val="005933D2"/>
    <w:rsid w:val="005B0B88"/>
    <w:rsid w:val="005C136E"/>
    <w:rsid w:val="005C59C7"/>
    <w:rsid w:val="005D1ACD"/>
    <w:rsid w:val="005D1C09"/>
    <w:rsid w:val="005D503A"/>
    <w:rsid w:val="005E32BD"/>
    <w:rsid w:val="005E660F"/>
    <w:rsid w:val="005F1056"/>
    <w:rsid w:val="00601A95"/>
    <w:rsid w:val="0061128A"/>
    <w:rsid w:val="00612C0E"/>
    <w:rsid w:val="00615726"/>
    <w:rsid w:val="006200E6"/>
    <w:rsid w:val="00620C67"/>
    <w:rsid w:val="00640916"/>
    <w:rsid w:val="00640A87"/>
    <w:rsid w:val="00643D26"/>
    <w:rsid w:val="00657E6F"/>
    <w:rsid w:val="006702FA"/>
    <w:rsid w:val="00671316"/>
    <w:rsid w:val="00671FEF"/>
    <w:rsid w:val="00674264"/>
    <w:rsid w:val="00681B44"/>
    <w:rsid w:val="0068376D"/>
    <w:rsid w:val="00684390"/>
    <w:rsid w:val="00686294"/>
    <w:rsid w:val="00692937"/>
    <w:rsid w:val="006955DF"/>
    <w:rsid w:val="006B13D9"/>
    <w:rsid w:val="006B1ADE"/>
    <w:rsid w:val="006B2B83"/>
    <w:rsid w:val="006B73B1"/>
    <w:rsid w:val="006C3AFD"/>
    <w:rsid w:val="006F15E5"/>
    <w:rsid w:val="007240F4"/>
    <w:rsid w:val="00727C03"/>
    <w:rsid w:val="007339F8"/>
    <w:rsid w:val="007361E6"/>
    <w:rsid w:val="007421AC"/>
    <w:rsid w:val="007425F4"/>
    <w:rsid w:val="00755324"/>
    <w:rsid w:val="007677BD"/>
    <w:rsid w:val="00771135"/>
    <w:rsid w:val="00781911"/>
    <w:rsid w:val="00782582"/>
    <w:rsid w:val="007850E9"/>
    <w:rsid w:val="00787E64"/>
    <w:rsid w:val="0079404A"/>
    <w:rsid w:val="00795365"/>
    <w:rsid w:val="00795A29"/>
    <w:rsid w:val="00796230"/>
    <w:rsid w:val="007A75EC"/>
    <w:rsid w:val="007C3C45"/>
    <w:rsid w:val="007D336A"/>
    <w:rsid w:val="007E0262"/>
    <w:rsid w:val="007E52D6"/>
    <w:rsid w:val="007E5743"/>
    <w:rsid w:val="007E7901"/>
    <w:rsid w:val="007E7A4D"/>
    <w:rsid w:val="00802982"/>
    <w:rsid w:val="00804759"/>
    <w:rsid w:val="00827FE6"/>
    <w:rsid w:val="008336E7"/>
    <w:rsid w:val="0084500B"/>
    <w:rsid w:val="0085268D"/>
    <w:rsid w:val="00852EB0"/>
    <w:rsid w:val="008549F5"/>
    <w:rsid w:val="00857099"/>
    <w:rsid w:val="00857912"/>
    <w:rsid w:val="00866439"/>
    <w:rsid w:val="00866D97"/>
    <w:rsid w:val="00867AC5"/>
    <w:rsid w:val="008A154C"/>
    <w:rsid w:val="008A3F2E"/>
    <w:rsid w:val="008C0216"/>
    <w:rsid w:val="008D3354"/>
    <w:rsid w:val="008E5845"/>
    <w:rsid w:val="008E5AF9"/>
    <w:rsid w:val="008E68DC"/>
    <w:rsid w:val="008F7E75"/>
    <w:rsid w:val="009105E5"/>
    <w:rsid w:val="00926E7A"/>
    <w:rsid w:val="0093067D"/>
    <w:rsid w:val="00930BA4"/>
    <w:rsid w:val="009511F3"/>
    <w:rsid w:val="00975C25"/>
    <w:rsid w:val="009808BC"/>
    <w:rsid w:val="009B0B0B"/>
    <w:rsid w:val="009B3F1F"/>
    <w:rsid w:val="009C4219"/>
    <w:rsid w:val="009C746F"/>
    <w:rsid w:val="009D4748"/>
    <w:rsid w:val="009E3161"/>
    <w:rsid w:val="00A00B1D"/>
    <w:rsid w:val="00A25BC0"/>
    <w:rsid w:val="00A3617D"/>
    <w:rsid w:val="00A46EF2"/>
    <w:rsid w:val="00A473B3"/>
    <w:rsid w:val="00A57298"/>
    <w:rsid w:val="00A704A3"/>
    <w:rsid w:val="00A74307"/>
    <w:rsid w:val="00A759D5"/>
    <w:rsid w:val="00A82BF3"/>
    <w:rsid w:val="00A84CF8"/>
    <w:rsid w:val="00A86387"/>
    <w:rsid w:val="00A95153"/>
    <w:rsid w:val="00AA1557"/>
    <w:rsid w:val="00AA5BFA"/>
    <w:rsid w:val="00AC4A3E"/>
    <w:rsid w:val="00AE5867"/>
    <w:rsid w:val="00AF4630"/>
    <w:rsid w:val="00AF574C"/>
    <w:rsid w:val="00B03A2C"/>
    <w:rsid w:val="00B165C1"/>
    <w:rsid w:val="00B2556A"/>
    <w:rsid w:val="00B30196"/>
    <w:rsid w:val="00B325FC"/>
    <w:rsid w:val="00B55801"/>
    <w:rsid w:val="00B60867"/>
    <w:rsid w:val="00B61FD3"/>
    <w:rsid w:val="00B63A6F"/>
    <w:rsid w:val="00B70968"/>
    <w:rsid w:val="00B71381"/>
    <w:rsid w:val="00B75B6A"/>
    <w:rsid w:val="00B7771D"/>
    <w:rsid w:val="00B81C22"/>
    <w:rsid w:val="00B91776"/>
    <w:rsid w:val="00B958B4"/>
    <w:rsid w:val="00B97C1E"/>
    <w:rsid w:val="00BA2FB5"/>
    <w:rsid w:val="00BC1EC8"/>
    <w:rsid w:val="00BC4787"/>
    <w:rsid w:val="00BC555C"/>
    <w:rsid w:val="00BC5E26"/>
    <w:rsid w:val="00BC7462"/>
    <w:rsid w:val="00BD0002"/>
    <w:rsid w:val="00BD72AA"/>
    <w:rsid w:val="00BE1B1B"/>
    <w:rsid w:val="00BE1E07"/>
    <w:rsid w:val="00BE58FF"/>
    <w:rsid w:val="00BF38E9"/>
    <w:rsid w:val="00C16E6B"/>
    <w:rsid w:val="00C32BAB"/>
    <w:rsid w:val="00C365B2"/>
    <w:rsid w:val="00C406C7"/>
    <w:rsid w:val="00C41552"/>
    <w:rsid w:val="00C67EF6"/>
    <w:rsid w:val="00C71EF3"/>
    <w:rsid w:val="00C946E0"/>
    <w:rsid w:val="00CC0095"/>
    <w:rsid w:val="00CC0723"/>
    <w:rsid w:val="00CC0E5D"/>
    <w:rsid w:val="00CE734B"/>
    <w:rsid w:val="00CF284F"/>
    <w:rsid w:val="00CF56F4"/>
    <w:rsid w:val="00D112AC"/>
    <w:rsid w:val="00D152A8"/>
    <w:rsid w:val="00D16D5E"/>
    <w:rsid w:val="00D20602"/>
    <w:rsid w:val="00D241FA"/>
    <w:rsid w:val="00D34C01"/>
    <w:rsid w:val="00D669CA"/>
    <w:rsid w:val="00D702E5"/>
    <w:rsid w:val="00D80641"/>
    <w:rsid w:val="00D87898"/>
    <w:rsid w:val="00D87D03"/>
    <w:rsid w:val="00DD70FE"/>
    <w:rsid w:val="00E02A30"/>
    <w:rsid w:val="00E0749E"/>
    <w:rsid w:val="00E1379E"/>
    <w:rsid w:val="00E200EB"/>
    <w:rsid w:val="00E259F0"/>
    <w:rsid w:val="00E27CD4"/>
    <w:rsid w:val="00E443A6"/>
    <w:rsid w:val="00E45056"/>
    <w:rsid w:val="00E4736E"/>
    <w:rsid w:val="00E66129"/>
    <w:rsid w:val="00E71FF1"/>
    <w:rsid w:val="00E7460E"/>
    <w:rsid w:val="00E82ACC"/>
    <w:rsid w:val="00EA1473"/>
    <w:rsid w:val="00EC29D0"/>
    <w:rsid w:val="00EE5DA9"/>
    <w:rsid w:val="00F00FFF"/>
    <w:rsid w:val="00F21B7B"/>
    <w:rsid w:val="00F222C6"/>
    <w:rsid w:val="00F2233D"/>
    <w:rsid w:val="00F32474"/>
    <w:rsid w:val="00F40CF7"/>
    <w:rsid w:val="00F4188C"/>
    <w:rsid w:val="00F43649"/>
    <w:rsid w:val="00F449DB"/>
    <w:rsid w:val="00F45A64"/>
    <w:rsid w:val="00F46DFB"/>
    <w:rsid w:val="00F478BE"/>
    <w:rsid w:val="00F566B0"/>
    <w:rsid w:val="00F57619"/>
    <w:rsid w:val="00F70DFA"/>
    <w:rsid w:val="00F8119F"/>
    <w:rsid w:val="00F82CAD"/>
    <w:rsid w:val="00F9734B"/>
    <w:rsid w:val="00F97F7B"/>
    <w:rsid w:val="00FA1CC6"/>
    <w:rsid w:val="00FA24C1"/>
    <w:rsid w:val="00FA3313"/>
    <w:rsid w:val="00FA3AD4"/>
    <w:rsid w:val="00FA56A2"/>
    <w:rsid w:val="00FA6A50"/>
    <w:rsid w:val="00FB2E4C"/>
    <w:rsid w:val="00FC7791"/>
    <w:rsid w:val="00FE2DA0"/>
    <w:rsid w:val="00FE358B"/>
    <w:rsid w:val="00FE633A"/>
    <w:rsid w:val="00FE6942"/>
    <w:rsid w:val="00FF06D1"/>
    <w:rsid w:val="00FF5F4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D884-00E2-473D-AD16-D9A651C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C5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852E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47D40"/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A0E1E"/>
    <w:pPr>
      <w:ind w:left="720"/>
      <w:contextualSpacing/>
    </w:pPr>
  </w:style>
  <w:style w:type="paragraph" w:styleId="a4">
    <w:name w:val="Normal (Web)"/>
    <w:basedOn w:val="a"/>
    <w:uiPriority w:val="99"/>
    <w:rsid w:val="00A46EF2"/>
    <w:pPr>
      <w:spacing w:before="100" w:beforeAutospacing="1" w:after="100" w:afterAutospacing="1"/>
    </w:pPr>
    <w:rPr>
      <w:rFonts w:ascii="Verdana" w:hAnsi="Verdana"/>
    </w:rPr>
  </w:style>
  <w:style w:type="paragraph" w:styleId="31">
    <w:name w:val="Body Text 3"/>
    <w:basedOn w:val="a"/>
    <w:link w:val="32"/>
    <w:rsid w:val="00B97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7C1E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B97C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C1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ody Text Indent"/>
    <w:basedOn w:val="a"/>
    <w:link w:val="a8"/>
    <w:rsid w:val="00B97C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7C1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Hyperlink"/>
    <w:rsid w:val="00643D26"/>
    <w:rPr>
      <w:strike w:val="0"/>
      <w:dstrike w:val="0"/>
      <w:color w:val="333333"/>
      <w:u w:val="none"/>
      <w:effect w:val="none"/>
    </w:rPr>
  </w:style>
  <w:style w:type="paragraph" w:styleId="2">
    <w:name w:val="Body Text 2"/>
    <w:basedOn w:val="a"/>
    <w:link w:val="20"/>
    <w:rsid w:val="00643D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3D26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fwww">
    <w:name w:val="fwww"/>
    <w:basedOn w:val="a"/>
    <w:rsid w:val="00643D26"/>
    <w:pPr>
      <w:spacing w:before="75" w:after="100" w:afterAutospacing="1"/>
    </w:pPr>
  </w:style>
  <w:style w:type="character" w:customStyle="1" w:styleId="firmcity">
    <w:name w:val="firmcity"/>
    <w:rsid w:val="00643D26"/>
    <w:rPr>
      <w:b w:val="0"/>
      <w:bCs w:val="0"/>
      <w:color w:val="8B8B8B"/>
    </w:rPr>
  </w:style>
  <w:style w:type="character" w:customStyle="1" w:styleId="hlt11">
    <w:name w:val="hlt11"/>
    <w:rsid w:val="00643D26"/>
    <w:rPr>
      <w:shd w:val="clear" w:color="auto" w:fill="FFF99D"/>
    </w:rPr>
  </w:style>
  <w:style w:type="character" w:customStyle="1" w:styleId="hlt31">
    <w:name w:val="hlt31"/>
    <w:rsid w:val="00643D26"/>
    <w:rPr>
      <w:shd w:val="clear" w:color="auto" w:fill="D4E7B2"/>
    </w:rPr>
  </w:style>
  <w:style w:type="character" w:customStyle="1" w:styleId="hlt21">
    <w:name w:val="hlt21"/>
    <w:rsid w:val="00643D26"/>
    <w:rPr>
      <w:shd w:val="clear" w:color="auto" w:fill="F9C6AA"/>
    </w:rPr>
  </w:style>
  <w:style w:type="character" w:customStyle="1" w:styleId="link">
    <w:name w:val="link"/>
    <w:basedOn w:val="a0"/>
    <w:rsid w:val="00643D26"/>
  </w:style>
  <w:style w:type="character" w:styleId="aa">
    <w:name w:val="Strong"/>
    <w:uiPriority w:val="22"/>
    <w:qFormat/>
    <w:rsid w:val="00643D26"/>
    <w:rPr>
      <w:b/>
      <w:bCs/>
    </w:rPr>
  </w:style>
  <w:style w:type="paragraph" w:styleId="ab">
    <w:name w:val="header"/>
    <w:basedOn w:val="a"/>
    <w:link w:val="ac"/>
    <w:uiPriority w:val="99"/>
    <w:unhideWhenUsed/>
    <w:rsid w:val="009B3F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F1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d">
    <w:name w:val="footer"/>
    <w:basedOn w:val="a"/>
    <w:link w:val="ae"/>
    <w:uiPriority w:val="99"/>
    <w:unhideWhenUsed/>
    <w:rsid w:val="009B3F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F1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Standard">
    <w:name w:val="Standard"/>
    <w:rsid w:val="00657E6F"/>
    <w:pPr>
      <w:tabs>
        <w:tab w:val="left" w:pos="709"/>
      </w:tabs>
      <w:suppressAutoHyphens/>
      <w:autoSpaceDN w:val="0"/>
      <w:spacing w:after="0" w:line="200" w:lineRule="atLeast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styleId="af">
    <w:name w:val="Balloon Text"/>
    <w:basedOn w:val="a"/>
    <w:link w:val="af0"/>
    <w:unhideWhenUsed/>
    <w:rsid w:val="003451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4512C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487D3A"/>
  </w:style>
  <w:style w:type="character" w:styleId="af1">
    <w:name w:val="endnote reference"/>
    <w:semiHidden/>
    <w:rsid w:val="00066A7A"/>
    <w:rPr>
      <w:vertAlign w:val="superscript"/>
    </w:rPr>
  </w:style>
  <w:style w:type="paragraph" w:styleId="af2">
    <w:name w:val="No Spacing"/>
    <w:uiPriority w:val="1"/>
    <w:qFormat/>
    <w:rsid w:val="0006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C3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D2AAA"/>
    <w:rPr>
      <w:rFonts w:asciiTheme="majorHAnsi" w:eastAsiaTheme="majorEastAsia" w:hAnsiTheme="majorHAnsi" w:cstheme="majorBidi"/>
      <w:i/>
      <w:iCs/>
      <w:color w:val="6B911C" w:themeColor="accent1" w:themeShade="BF"/>
      <w:sz w:val="20"/>
      <w:szCs w:val="20"/>
      <w:lang w:val="en-US" w:bidi="en-US"/>
    </w:rPr>
  </w:style>
  <w:style w:type="paragraph" w:customStyle="1" w:styleId="Default">
    <w:name w:val="Default"/>
    <w:rsid w:val="00264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f4">
    <w:name w:val="Title"/>
    <w:basedOn w:val="a"/>
    <w:link w:val="af5"/>
    <w:qFormat/>
    <w:rsid w:val="005C59C7"/>
    <w:pPr>
      <w:spacing w:before="0" w:after="0" w:line="240" w:lineRule="auto"/>
      <w:jc w:val="center"/>
    </w:pPr>
    <w:rPr>
      <w:rFonts w:ascii="Times New Roman" w:hAnsi="Times New Roman"/>
      <w:sz w:val="28"/>
      <w:lang w:val="ru-RU" w:eastAsia="ru-RU" w:bidi="ar-SA"/>
    </w:rPr>
  </w:style>
  <w:style w:type="character" w:customStyle="1" w:styleId="af5">
    <w:name w:val="Название Знак"/>
    <w:basedOn w:val="a0"/>
    <w:link w:val="af4"/>
    <w:rsid w:val="005C59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3"/>
    <w:uiPriority w:val="39"/>
    <w:rsid w:val="00C16E6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6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2301616/42" TargetMode="External"/><Relationship Id="rId13" Type="http://schemas.openxmlformats.org/officeDocument/2006/relationships/hyperlink" Target="https://internet.garant.ru/document/redirect/32323347/561" TargetMode="External"/><Relationship Id="rId18" Type="http://schemas.openxmlformats.org/officeDocument/2006/relationships/hyperlink" Target="https://internet.garant.ru/document/redirect/32364035/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592386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32323347/188" TargetMode="External"/><Relationship Id="rId17" Type="http://schemas.openxmlformats.org/officeDocument/2006/relationships/hyperlink" Target="https://internet.garant.ru/document/redirect/32323347/56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650726/10061" TargetMode="External"/><Relationship Id="rId20" Type="http://schemas.openxmlformats.org/officeDocument/2006/relationships/hyperlink" Target="https://internet.garant.ru/document/redirect/7480832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32323347/18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900200/181" TargetMode="External"/><Relationship Id="rId23" Type="http://schemas.openxmlformats.org/officeDocument/2006/relationships/hyperlink" Target="https://internet.garant.ru/document/redirect/405660045/0" TargetMode="External"/><Relationship Id="rId10" Type="http://schemas.openxmlformats.org/officeDocument/2006/relationships/hyperlink" Target="https://internet.garant.ru/document/redirect/32301616/503" TargetMode="External"/><Relationship Id="rId19" Type="http://schemas.openxmlformats.org/officeDocument/2006/relationships/hyperlink" Target="https://internet.garant.ru/document/redirect/436160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2301616/502" TargetMode="External"/><Relationship Id="rId14" Type="http://schemas.openxmlformats.org/officeDocument/2006/relationships/hyperlink" Target="https://internet.garant.ru/document/redirect/32323347/562" TargetMode="External"/><Relationship Id="rId22" Type="http://schemas.openxmlformats.org/officeDocument/2006/relationships/hyperlink" Target="https://internet.garant.ru/document/redirect/405042297/0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A3D7-0878-4A4A-BF54-7D3BD1B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Схаляхо Рустам Русланович</cp:lastModifiedBy>
  <cp:revision>3</cp:revision>
  <cp:lastPrinted>2014-10-31T11:51:00Z</cp:lastPrinted>
  <dcterms:created xsi:type="dcterms:W3CDTF">2023-09-22T09:37:00Z</dcterms:created>
  <dcterms:modified xsi:type="dcterms:W3CDTF">2023-09-22T09:38:00Z</dcterms:modified>
</cp:coreProperties>
</file>