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E0007" w:rsidRPr="003E000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83 ст. Ханской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E0007">
        <w:rPr>
          <w:rFonts w:ascii="Times New Roman" w:hAnsi="Times New Roman"/>
          <w:color w:val="000000"/>
          <w:sz w:val="26"/>
          <w:szCs w:val="26"/>
        </w:rPr>
        <w:t>08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3E0007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3E0007">
        <w:rPr>
          <w:rFonts w:ascii="Times New Roman" w:hAnsi="Times New Roman"/>
          <w:color w:val="000000"/>
          <w:sz w:val="26"/>
          <w:szCs w:val="26"/>
        </w:rPr>
        <w:t>352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E0007" w:rsidRPr="003E000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83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E0007" w:rsidRPr="003E000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83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3E0007">
        <w:rPr>
          <w:rFonts w:ascii="Times New Roman" w:hAnsi="Times New Roman"/>
          <w:color w:val="000000"/>
          <w:sz w:val="26"/>
          <w:szCs w:val="26"/>
        </w:rPr>
        <w:t>38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E50E0" w:rsidRDefault="003E000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0007">
        <w:rPr>
          <w:rFonts w:ascii="Times New Roman" w:hAnsi="Times New Roman"/>
          <w:color w:val="000000"/>
          <w:sz w:val="26"/>
          <w:szCs w:val="26"/>
        </w:rPr>
        <w:t>Предоставить Юдину Александру Сергеевичу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Кузнечной, 83 ст. Ханской на расстоянии 1 м от границы земельного участка по ул. Кузнечной, 85 ст. Ханской и на расстоянии 1,5 м от красной линии ул. Кузнечной ст. Ханской.</w:t>
      </w:r>
    </w:p>
    <w:p w:rsidR="003E0007" w:rsidRDefault="003E000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0007" w:rsidRDefault="003E000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000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2018-11-16T07:25:00Z</cp:lastPrinted>
  <dcterms:created xsi:type="dcterms:W3CDTF">2018-07-23T09:07:00Z</dcterms:created>
  <dcterms:modified xsi:type="dcterms:W3CDTF">2018-11-16T08:24:00Z</dcterms:modified>
</cp:coreProperties>
</file>