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CE32C3">
      <w:pPr>
        <w:tabs>
          <w:tab w:val="left" w:pos="1276"/>
          <w:tab w:val="left" w:pos="2268"/>
          <w:tab w:val="left" w:pos="8789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CE32C3">
      <w:pPr>
        <w:tabs>
          <w:tab w:val="left" w:pos="1276"/>
          <w:tab w:val="left" w:pos="2268"/>
          <w:tab w:val="left" w:pos="8789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CE32C3" w:rsidRDefault="008A14DC" w:rsidP="00CE32C3">
      <w:pPr>
        <w:tabs>
          <w:tab w:val="left" w:pos="8931"/>
        </w:tabs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16C2D" w:rsidRPr="00CE32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CE32C3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Pr="00CE32C3" w:rsidRDefault="00BA44F1" w:rsidP="00CE32C3">
      <w:pPr>
        <w:tabs>
          <w:tab w:val="left" w:pos="8931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A14DC" w:rsidRPr="00CE3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 w:rsidRPr="00CE32C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 w:rsidRPr="00CE32C3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 w:rsidRPr="00CE32C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 w:rsidRPr="00CE32C3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CE32C3" w:rsidRDefault="001D471F" w:rsidP="00CE32C3">
      <w:pPr>
        <w:tabs>
          <w:tab w:val="left" w:pos="8931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CE32C3" w:rsidRDefault="00CC5DD1" w:rsidP="00CE32C3">
      <w:pPr>
        <w:tabs>
          <w:tab w:val="left" w:pos="8931"/>
        </w:tabs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</w:t>
      </w:r>
      <w:r w:rsid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«</w:t>
      </w:r>
      <w:r w:rsidR="00416C2D" w:rsidRPr="00CE32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</w:t>
      </w:r>
      <w:r w:rsidRPr="00CE32C3">
        <w:rPr>
          <w:rFonts w:ascii="Times New Roman" w:hAnsi="Times New Roman"/>
          <w:color w:val="000000"/>
          <w:sz w:val="28"/>
          <w:szCs w:val="28"/>
        </w:rPr>
        <w:t>» №</w:t>
      </w:r>
      <w:r w:rsidR="00597B13" w:rsidRPr="00CE32C3">
        <w:rPr>
          <w:rFonts w:ascii="Times New Roman" w:hAnsi="Times New Roman"/>
          <w:color w:val="000000"/>
          <w:sz w:val="28"/>
          <w:szCs w:val="28"/>
        </w:rPr>
        <w:t>13</w:t>
      </w:r>
      <w:r w:rsidR="00416C2D" w:rsidRPr="00CE32C3">
        <w:rPr>
          <w:rFonts w:ascii="Times New Roman" w:hAnsi="Times New Roman"/>
          <w:color w:val="000000"/>
          <w:sz w:val="28"/>
          <w:szCs w:val="28"/>
        </w:rPr>
        <w:t>2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597B13" w:rsidRPr="00CE32C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 w:rsidRPr="00CE32C3">
        <w:rPr>
          <w:rFonts w:ascii="Times New Roman" w:hAnsi="Times New Roman"/>
          <w:color w:val="000000"/>
          <w:sz w:val="28"/>
          <w:szCs w:val="28"/>
        </w:rPr>
        <w:t>0</w:t>
      </w:r>
      <w:r w:rsidR="002E6EC9" w:rsidRPr="00CE32C3">
        <w:rPr>
          <w:rFonts w:ascii="Times New Roman" w:hAnsi="Times New Roman"/>
          <w:color w:val="000000"/>
          <w:sz w:val="28"/>
          <w:szCs w:val="28"/>
        </w:rPr>
        <w:t>2</w:t>
      </w:r>
      <w:r w:rsidRPr="00CE32C3">
        <w:rPr>
          <w:rFonts w:ascii="Times New Roman" w:hAnsi="Times New Roman"/>
          <w:color w:val="000000"/>
          <w:sz w:val="28"/>
          <w:szCs w:val="28"/>
        </w:rPr>
        <w:t>.202</w:t>
      </w:r>
      <w:r w:rsidR="008A14DC" w:rsidRPr="00CE32C3">
        <w:rPr>
          <w:rFonts w:ascii="Times New Roman" w:hAnsi="Times New Roman"/>
          <w:color w:val="000000"/>
          <w:sz w:val="28"/>
          <w:szCs w:val="28"/>
        </w:rPr>
        <w:t>4</w:t>
      </w:r>
      <w:r w:rsidR="00597B13"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CE32C3">
        <w:rPr>
          <w:rFonts w:ascii="Times New Roman" w:hAnsi="Times New Roman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«</w:t>
      </w:r>
      <w:r w:rsidR="00416C2D" w:rsidRPr="00CE32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C2D" w:rsidRPr="00CE32C3">
        <w:rPr>
          <w:rFonts w:ascii="Times New Roman" w:hAnsi="Times New Roman"/>
          <w:color w:val="000000"/>
          <w:sz w:val="28"/>
          <w:szCs w:val="28"/>
        </w:rPr>
        <w:t>ул. Пролетарской, 359 г. Майкопа</w:t>
      </w:r>
      <w:r w:rsidRPr="00CE32C3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CE32C3" w:rsidRDefault="00CC5DD1" w:rsidP="00CE32C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 w:rsidRPr="00CE32C3">
        <w:rPr>
          <w:rFonts w:ascii="Times New Roman" w:hAnsi="Times New Roman"/>
          <w:color w:val="000000"/>
          <w:sz w:val="28"/>
          <w:szCs w:val="28"/>
        </w:rPr>
        <w:t>0</w:t>
      </w:r>
      <w:r w:rsidR="00BA44F1" w:rsidRPr="00CE32C3">
        <w:rPr>
          <w:rFonts w:ascii="Times New Roman" w:hAnsi="Times New Roman"/>
          <w:color w:val="000000"/>
          <w:sz w:val="28"/>
          <w:szCs w:val="28"/>
        </w:rPr>
        <w:t>7</w:t>
      </w:r>
      <w:r w:rsidRPr="00CE32C3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CE32C3">
        <w:rPr>
          <w:rFonts w:ascii="Times New Roman" w:hAnsi="Times New Roman"/>
          <w:color w:val="000000"/>
          <w:sz w:val="28"/>
          <w:szCs w:val="28"/>
        </w:rPr>
        <w:t>0</w:t>
      </w:r>
      <w:r w:rsidR="00597B13" w:rsidRPr="00CE32C3">
        <w:rPr>
          <w:rFonts w:ascii="Times New Roman" w:hAnsi="Times New Roman"/>
          <w:color w:val="000000"/>
          <w:sz w:val="28"/>
          <w:szCs w:val="28"/>
        </w:rPr>
        <w:t>3</w:t>
      </w:r>
      <w:r w:rsidRPr="00CE32C3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CE32C3">
        <w:rPr>
          <w:rFonts w:ascii="Times New Roman" w:hAnsi="Times New Roman"/>
          <w:color w:val="000000"/>
          <w:sz w:val="28"/>
          <w:szCs w:val="28"/>
        </w:rPr>
        <w:t>4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г. №19</w:t>
      </w:r>
      <w:r w:rsidR="008C6B0C" w:rsidRPr="00CE32C3">
        <w:rPr>
          <w:rFonts w:ascii="Times New Roman" w:hAnsi="Times New Roman"/>
          <w:color w:val="000000"/>
          <w:sz w:val="28"/>
          <w:szCs w:val="28"/>
        </w:rPr>
        <w:t>5</w:t>
      </w:r>
      <w:r w:rsidR="00B66CFD" w:rsidRPr="00CE32C3">
        <w:rPr>
          <w:rFonts w:ascii="Times New Roman" w:hAnsi="Times New Roman"/>
          <w:color w:val="000000"/>
          <w:sz w:val="28"/>
          <w:szCs w:val="28"/>
        </w:rPr>
        <w:t>7</w:t>
      </w:r>
      <w:r w:rsidRPr="00CE32C3">
        <w:rPr>
          <w:rFonts w:ascii="Times New Roman" w:hAnsi="Times New Roman"/>
          <w:color w:val="000000"/>
          <w:sz w:val="28"/>
          <w:szCs w:val="28"/>
        </w:rPr>
        <w:t>.</w:t>
      </w:r>
    </w:p>
    <w:p w:rsidR="00CE32C3" w:rsidRPr="00CE32C3" w:rsidRDefault="00CC5DD1" w:rsidP="00CE32C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416C2D" w:rsidRPr="00CE32C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E45B6" w:rsidRPr="00CE32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1E45B6" w:rsidRPr="00CE32C3" w:rsidRDefault="001E45B6" w:rsidP="00CE32C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E45B6" w:rsidRPr="00CE32C3" w:rsidRDefault="00CC1EA4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В письменной форме п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оступило коллективное </w:t>
      </w:r>
      <w:r w:rsidR="00A03AFA" w:rsidRPr="00CE32C3">
        <w:rPr>
          <w:rFonts w:ascii="Times New Roman" w:hAnsi="Times New Roman"/>
          <w:color w:val="000000"/>
          <w:sz w:val="28"/>
          <w:szCs w:val="28"/>
        </w:rPr>
        <w:t>обращение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 от смежных правообладателей земельных участков Беленко О.В., Куриловой Л.А. и Андреевой А.Е. №1507 от 05.03.2024 г., о том, что они категорически против строительства здания по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>ул. Пролетарской, 359 г. Майкопа для размещения магазинов и административных помещений высотой в два этажа</w:t>
      </w:r>
      <w:r w:rsidR="00A03AFA" w:rsidRPr="00CE32C3">
        <w:rPr>
          <w:rFonts w:ascii="Times New Roman" w:hAnsi="Times New Roman"/>
          <w:color w:val="000000"/>
          <w:sz w:val="28"/>
          <w:szCs w:val="28"/>
        </w:rPr>
        <w:t>,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 в связи с тем, что это сильно ухудшит </w:t>
      </w:r>
      <w:r w:rsidR="00A03AFA" w:rsidRPr="00CE32C3">
        <w:rPr>
          <w:rFonts w:ascii="Times New Roman" w:hAnsi="Times New Roman"/>
          <w:color w:val="000000"/>
          <w:sz w:val="28"/>
          <w:szCs w:val="28"/>
        </w:rPr>
        <w:t>их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 жилищные условия (зачитано вслух, прилагается).</w:t>
      </w:r>
    </w:p>
    <w:p w:rsidR="001E45B6" w:rsidRPr="00CE32C3" w:rsidRDefault="00A03AFA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В ходе проведения публичных слушаний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 поступил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60190" w:rsidRPr="00560190">
        <w:rPr>
          <w:rFonts w:ascii="Times New Roman" w:hAnsi="Times New Roman"/>
          <w:color w:val="000000"/>
          <w:sz w:val="28"/>
          <w:szCs w:val="28"/>
        </w:rPr>
        <w:t>возражение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№1550 от 07.03.2024 г. 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>Виш</w:t>
      </w:r>
      <w:r w:rsidR="002E5D17" w:rsidRPr="00CE32C3">
        <w:rPr>
          <w:rFonts w:ascii="Times New Roman" w:hAnsi="Times New Roman"/>
          <w:color w:val="000000"/>
          <w:sz w:val="28"/>
          <w:szCs w:val="28"/>
        </w:rPr>
        <w:t>н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яковой В.И. относительно предоставления Гукасяну А.Э. разрешения на отклонение от предельных параметров разрешенного строительства объекта капитального строительства по ул. Пролетарской, 359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 xml:space="preserve">г. Майкопа (зачитано вслух, прилагается). </w:t>
      </w:r>
    </w:p>
    <w:p w:rsidR="001E45B6" w:rsidRPr="00CE32C3" w:rsidRDefault="00CC1EA4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Также, п</w:t>
      </w:r>
      <w:r w:rsidR="001E45B6" w:rsidRPr="00CE32C3">
        <w:rPr>
          <w:rFonts w:ascii="Times New Roman" w:hAnsi="Times New Roman"/>
          <w:color w:val="000000"/>
          <w:sz w:val="28"/>
          <w:szCs w:val="28"/>
        </w:rPr>
        <w:t>оступили предложения Шевцовой О.М. №1545 от 07.03.2024 г., Илюточкиной Г.Н. №1546 от 07.03.2024 г. и Сухомлиновой Т.И. №1547 от 07.03.2024 г. о согласии в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359 г. Майкопа – для строительства магазина и объекта делового управления по ул. Пролетарской, 359 г. Майкопа по красной линии ул. Пролетарской г. Майкопа и по границе земельного участка по ул. Пролетарской, 357 г. Майкопа, так как считают, что улица Пролетарская, как одна из центральных улиц нашего города должна застраиваться новыми и современными зданиям</w:t>
      </w:r>
      <w:r w:rsidRPr="00CE32C3">
        <w:rPr>
          <w:rFonts w:ascii="Times New Roman" w:hAnsi="Times New Roman"/>
          <w:color w:val="000000"/>
          <w:sz w:val="28"/>
          <w:szCs w:val="28"/>
        </w:rPr>
        <w:t>и (зачитаны вслух, прилагаются).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Моргулов А.У: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Даю </w:t>
      </w:r>
      <w:r w:rsidR="00CC1EA4" w:rsidRPr="00CE32C3">
        <w:rPr>
          <w:rFonts w:ascii="Times New Roman" w:hAnsi="Times New Roman"/>
          <w:color w:val="000000"/>
          <w:sz w:val="28"/>
          <w:szCs w:val="28"/>
        </w:rPr>
        <w:t xml:space="preserve">свое </w:t>
      </w:r>
      <w:r w:rsidRPr="00CE32C3">
        <w:rPr>
          <w:rFonts w:ascii="Times New Roman" w:hAnsi="Times New Roman"/>
          <w:color w:val="000000"/>
          <w:sz w:val="28"/>
          <w:szCs w:val="28"/>
        </w:rPr>
        <w:t>согласие на строительство магазина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и объекта делового управления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Дзыбова Р.А.: </w:t>
      </w:r>
      <w:r w:rsidRPr="00CE32C3">
        <w:rPr>
          <w:rFonts w:ascii="Times New Roman" w:hAnsi="Times New Roman"/>
          <w:color w:val="000000"/>
          <w:sz w:val="28"/>
          <w:szCs w:val="28"/>
        </w:rPr>
        <w:t>Я представляю интересы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 смежного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правообладателя земельного участка по ул. Пролетарской, 361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EA4" w:rsidRPr="00CE32C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Вишняковой Веры Ивановны, инвалида </w:t>
      </w:r>
      <w:r w:rsidRPr="00CE32C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-й группы. </w:t>
      </w:r>
      <w:r w:rsidR="00CC1EA4" w:rsidRPr="00CE32C3">
        <w:rPr>
          <w:rFonts w:ascii="Times New Roman" w:hAnsi="Times New Roman"/>
          <w:color w:val="000000"/>
          <w:sz w:val="28"/>
          <w:szCs w:val="28"/>
        </w:rPr>
        <w:t>Строительство магазина и объекта делового управления по ул. Пролетарской, 359 г. Майкопа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будет затрагивать ее интересы, потому что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>, будет проходить в непосредственной близости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к ее 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жилому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>дому. Единственные окна в доме Вишняковой В.И. выходят на земельный участок, расположенный по ул. Пролетарской, 359 г. Майкопа, а строительство двух</w:t>
      </w:r>
      <w:r w:rsidRPr="00CE32C3">
        <w:rPr>
          <w:rFonts w:ascii="Times New Roman" w:hAnsi="Times New Roman"/>
          <w:color w:val="000000"/>
          <w:sz w:val="28"/>
          <w:szCs w:val="28"/>
        </w:rPr>
        <w:t>этажно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>го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здани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>я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>закроет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D17" w:rsidRPr="00CE32C3">
        <w:rPr>
          <w:rFonts w:ascii="Times New Roman" w:hAnsi="Times New Roman"/>
          <w:color w:val="000000"/>
          <w:sz w:val="28"/>
          <w:szCs w:val="28"/>
        </w:rPr>
        <w:t>их</w:t>
      </w:r>
      <w:r w:rsidRPr="00CE32C3">
        <w:rPr>
          <w:rFonts w:ascii="Times New Roman" w:hAnsi="Times New Roman"/>
          <w:color w:val="000000"/>
          <w:sz w:val="28"/>
          <w:szCs w:val="28"/>
        </w:rPr>
        <w:t>.</w:t>
      </w:r>
      <w:r w:rsidR="002E5D17" w:rsidRPr="00CE32C3">
        <w:rPr>
          <w:rFonts w:ascii="Times New Roman" w:hAnsi="Times New Roman"/>
          <w:color w:val="000000"/>
          <w:sz w:val="28"/>
          <w:szCs w:val="28"/>
        </w:rPr>
        <w:t xml:space="preserve"> В соответствии со ст. 22 ФЗ от 30.12.2009 №384-ФЗ «Технический регламент о безопасности зданий и сооружений»</w:t>
      </w:r>
      <w:r w:rsidR="002E5D17" w:rsidRPr="00CE32C3">
        <w:rPr>
          <w:sz w:val="28"/>
          <w:szCs w:val="28"/>
        </w:rPr>
        <w:t xml:space="preserve"> 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>з</w:t>
      </w:r>
      <w:r w:rsidR="002E5D17" w:rsidRPr="00CE32C3">
        <w:rPr>
          <w:rFonts w:ascii="Times New Roman" w:hAnsi="Times New Roman"/>
          <w:color w:val="000000"/>
          <w:sz w:val="28"/>
          <w:szCs w:val="28"/>
        </w:rPr>
        <w:t xml:space="preserve">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>Также, м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инимальные противопожарные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>отступы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между зданиями 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>должны составлять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6 м. 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Согласно представленной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 xml:space="preserve"> расстояние </w:t>
      </w:r>
      <w:r w:rsidR="002D4A1F" w:rsidRPr="00CE32C3">
        <w:rPr>
          <w:rFonts w:ascii="Times New Roman" w:hAnsi="Times New Roman"/>
          <w:color w:val="000000"/>
          <w:sz w:val="28"/>
          <w:szCs w:val="28"/>
        </w:rPr>
        <w:t xml:space="preserve">будет менее 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>6 м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A37EE" w:rsidRPr="00CE32C3">
        <w:rPr>
          <w:rFonts w:ascii="Times New Roman" w:hAnsi="Times New Roman"/>
          <w:color w:val="000000"/>
          <w:sz w:val="28"/>
          <w:szCs w:val="28"/>
        </w:rPr>
        <w:t>Вера Ивановна п</w:t>
      </w:r>
      <w:r w:rsidRPr="00CE32C3">
        <w:rPr>
          <w:rFonts w:ascii="Times New Roman" w:hAnsi="Times New Roman"/>
          <w:color w:val="000000"/>
          <w:sz w:val="28"/>
          <w:szCs w:val="28"/>
        </w:rPr>
        <w:t>ротив строительства объекта 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Курилова Л.А.: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CE32C3">
        <w:rPr>
          <w:rFonts w:ascii="Times New Roman" w:hAnsi="Times New Roman"/>
          <w:color w:val="000000"/>
          <w:sz w:val="28"/>
          <w:szCs w:val="28"/>
        </w:rPr>
        <w:t>правообладатель смежного земельного участка по                      ул. К. Маркса, 9, кв.4. Если пост</w:t>
      </w:r>
      <w:r w:rsidR="00560190">
        <w:rPr>
          <w:rFonts w:ascii="Times New Roman" w:hAnsi="Times New Roman"/>
          <w:color w:val="000000"/>
          <w:sz w:val="28"/>
          <w:szCs w:val="28"/>
        </w:rPr>
        <w:t>роя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двухэтажное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здание, 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то мои </w:t>
      </w:r>
      <w:r w:rsidRPr="00CE32C3">
        <w:rPr>
          <w:rFonts w:ascii="Times New Roman" w:hAnsi="Times New Roman"/>
          <w:color w:val="000000"/>
          <w:sz w:val="28"/>
          <w:szCs w:val="28"/>
        </w:rPr>
        <w:t>единственные два окна будут закрыты. Также между зданиями не будет положенных 6 метров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по противопожарным нормам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. Я против строительства </w:t>
      </w:r>
      <w:r w:rsidR="00560190" w:rsidRPr="00560190">
        <w:rPr>
          <w:rFonts w:ascii="Times New Roman" w:hAnsi="Times New Roman"/>
          <w:color w:val="000000"/>
          <w:sz w:val="28"/>
          <w:szCs w:val="28"/>
        </w:rPr>
        <w:t xml:space="preserve">магазина и объекта делового управления </w:t>
      </w:r>
      <w:r w:rsidRPr="00CE32C3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Онищенко С.А.: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Я за строительство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190" w:rsidRPr="00CE32C3">
        <w:rPr>
          <w:rFonts w:ascii="Times New Roman" w:hAnsi="Times New Roman"/>
          <w:color w:val="000000"/>
          <w:sz w:val="28"/>
          <w:szCs w:val="28"/>
        </w:rPr>
        <w:t>магазина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и объект</w:t>
      </w:r>
      <w:r w:rsidR="00560190">
        <w:rPr>
          <w:rFonts w:ascii="Times New Roman" w:hAnsi="Times New Roman"/>
          <w:color w:val="000000"/>
          <w:sz w:val="28"/>
          <w:szCs w:val="28"/>
        </w:rPr>
        <w:t>а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делового управления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 xml:space="preserve">внес </w:t>
      </w:r>
      <w:r w:rsidRPr="00CE32C3">
        <w:rPr>
          <w:rFonts w:ascii="Times New Roman" w:hAnsi="Times New Roman"/>
          <w:color w:val="000000"/>
          <w:sz w:val="28"/>
          <w:szCs w:val="28"/>
        </w:rPr>
        <w:t>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Сидорова Н.В.: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Просьба занести в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 xml:space="preserve"> протокол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, что застройщик не будет менять назначение здания, если это будет </w:t>
      </w:r>
      <w:r w:rsidR="00560190" w:rsidRPr="00CE32C3">
        <w:rPr>
          <w:rFonts w:ascii="Times New Roman" w:hAnsi="Times New Roman"/>
          <w:color w:val="000000"/>
          <w:sz w:val="28"/>
          <w:szCs w:val="28"/>
        </w:rPr>
        <w:t>магазин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и объект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делового управления</w:t>
      </w:r>
      <w:r w:rsidRPr="00CE32C3">
        <w:rPr>
          <w:rFonts w:ascii="Times New Roman" w:hAnsi="Times New Roman"/>
          <w:color w:val="000000"/>
          <w:sz w:val="28"/>
          <w:szCs w:val="28"/>
        </w:rPr>
        <w:t>, значит должны быть только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магазины и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офисы 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Кубанлы И.В.: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В нашем квартале уже есть продуктовый магазин под окнами моего дома. Постоянно гудят холодильники. Я против продуктового магазина, но за промышленный 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Гукасян Э.В.: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При строительстве </w:t>
      </w:r>
      <w:r w:rsidR="00560190" w:rsidRPr="00CE32C3">
        <w:rPr>
          <w:rFonts w:ascii="Times New Roman" w:hAnsi="Times New Roman"/>
          <w:color w:val="000000"/>
          <w:sz w:val="28"/>
          <w:szCs w:val="28"/>
        </w:rPr>
        <w:t>магазина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и объекта делового управления</w:t>
      </w:r>
      <w:r w:rsidR="00560190" w:rsidRPr="00CE3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>готов прислушаться ко всем нареканиям и просьбам правообладателей смежных земельных участков (внес 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Тхагапсов В.М.: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Я супруг Веры Ивановны Вишняковой. Она болеет, заболевание очень </w:t>
      </w:r>
      <w:r w:rsidR="002D4C38" w:rsidRPr="00CE32C3">
        <w:rPr>
          <w:rFonts w:ascii="Times New Roman" w:hAnsi="Times New Roman"/>
          <w:color w:val="000000"/>
          <w:sz w:val="28"/>
          <w:szCs w:val="28"/>
        </w:rPr>
        <w:t>сложное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, также у нее фобия закрытого пространства. Противопожарные нормы будут не соблюдены между зданиями, положенных 6 м нет. Если вдруг случится пожар, пострадает наш дом. Пусть отступает 7 м, чтобы в нашем доме был свет.  Здание принесет вред нашему дому. Я против строительства </w:t>
      </w:r>
      <w:r w:rsidR="00560190" w:rsidRPr="00CE32C3">
        <w:rPr>
          <w:rFonts w:ascii="Times New Roman" w:hAnsi="Times New Roman"/>
          <w:color w:val="000000"/>
          <w:sz w:val="28"/>
          <w:szCs w:val="28"/>
        </w:rPr>
        <w:t>магазина</w:t>
      </w:r>
      <w:r w:rsidR="00560190">
        <w:rPr>
          <w:rFonts w:ascii="Times New Roman" w:hAnsi="Times New Roman"/>
          <w:color w:val="000000"/>
          <w:sz w:val="28"/>
          <w:szCs w:val="28"/>
        </w:rPr>
        <w:t xml:space="preserve"> и объекта делового управления</w:t>
      </w:r>
      <w:bookmarkStart w:id="0" w:name="_GoBack"/>
      <w:bookmarkEnd w:id="0"/>
      <w:r w:rsidR="002D4C38" w:rsidRPr="00CE32C3">
        <w:rPr>
          <w:rFonts w:ascii="Times New Roman" w:hAnsi="Times New Roman"/>
          <w:color w:val="000000"/>
          <w:sz w:val="28"/>
          <w:szCs w:val="28"/>
        </w:rPr>
        <w:t>. Это единственные окна, к которым моя супруга подходит, а строительство двухэтажного здания закроет их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2D4C38" w:rsidRPr="00CE32C3" w:rsidRDefault="002D4C38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Баева Е.А.: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Мы готовы провести необходимые противопожарные мероприятия. Также уменьшить высоту здания за счет прямой крыши (внес </w:t>
      </w:r>
      <w:r w:rsidR="00CE32C3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CE32C3">
        <w:rPr>
          <w:rFonts w:ascii="Times New Roman" w:hAnsi="Times New Roman"/>
          <w:color w:val="000000"/>
          <w:sz w:val="28"/>
          <w:szCs w:val="28"/>
        </w:rPr>
        <w:t>1 чел.).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E45B6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CE32C3" w:rsidRDefault="00CC5DD1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CE32C3" w:rsidRDefault="00CC5DD1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CE32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CE32C3" w:rsidRDefault="001E45B6" w:rsidP="00CE32C3">
      <w:pPr>
        <w:tabs>
          <w:tab w:val="left" w:pos="8789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16C2D" w:rsidRPr="00CE32C3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 w:rsidRPr="00CE32C3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16C2D" w:rsidRPr="00CE32C3">
        <w:rPr>
          <w:rFonts w:ascii="Times New Roman" w:hAnsi="Times New Roman"/>
          <w:bCs/>
          <w:color w:val="000000"/>
          <w:sz w:val="28"/>
          <w:szCs w:val="28"/>
        </w:rPr>
        <w:t xml:space="preserve">ть Гукасяну Армаису Эдгаровичу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делового управления по ул. Пролетарской, 359 г. Майкопа по красной линии </w:t>
      </w:r>
      <w:r w:rsidR="002D4C38" w:rsidRPr="00CE32C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416C2D" w:rsidRPr="00CE32C3">
        <w:rPr>
          <w:rFonts w:ascii="Times New Roman" w:hAnsi="Times New Roman"/>
          <w:bCs/>
          <w:color w:val="000000"/>
          <w:sz w:val="28"/>
          <w:szCs w:val="28"/>
        </w:rPr>
        <w:t xml:space="preserve">ул. Пролетарской г. Майкопа и по границе земельного участка по </w:t>
      </w:r>
      <w:r w:rsidR="002D4C38" w:rsidRPr="00CE32C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="00416C2D" w:rsidRPr="00CE32C3">
        <w:rPr>
          <w:rFonts w:ascii="Times New Roman" w:hAnsi="Times New Roman"/>
          <w:bCs/>
          <w:color w:val="000000"/>
          <w:sz w:val="28"/>
          <w:szCs w:val="28"/>
        </w:rPr>
        <w:t>ул. Пролетарской, 357 г. Майкопа</w:t>
      </w:r>
      <w:r w:rsidR="00160CAF" w:rsidRPr="00CE32C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Pr="00CE32C3" w:rsidRDefault="002E6EC9" w:rsidP="00CE32C3">
      <w:pPr>
        <w:tabs>
          <w:tab w:val="left" w:pos="8789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4C38" w:rsidRPr="00CE32C3" w:rsidRDefault="002D4C38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D4C38" w:rsidRPr="00CE32C3" w:rsidRDefault="002D4C38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D4C38" w:rsidRPr="00CE32C3" w:rsidRDefault="002D4C38" w:rsidP="00CE32C3">
      <w:pPr>
        <w:tabs>
          <w:tab w:val="left" w:pos="878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13 чел. - «за», 7 чел. - «против», 5 чел. – «воздержался» </w:t>
      </w:r>
    </w:p>
    <w:p w:rsidR="002D4C38" w:rsidRDefault="002D4C38" w:rsidP="00CE32C3">
      <w:pPr>
        <w:tabs>
          <w:tab w:val="left" w:pos="8789"/>
        </w:tabs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2C3" w:rsidRDefault="00CE32C3" w:rsidP="00CE32C3">
      <w:pPr>
        <w:tabs>
          <w:tab w:val="left" w:pos="8789"/>
        </w:tabs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45B6" w:rsidRDefault="001E45B6" w:rsidP="00CE32C3">
      <w:pPr>
        <w:tabs>
          <w:tab w:val="left" w:pos="8789"/>
        </w:tabs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CE32C3">
      <w:pPr>
        <w:tabs>
          <w:tab w:val="left" w:pos="8789"/>
        </w:tabs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E32C3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CE32C3">
      <w:pPr>
        <w:tabs>
          <w:tab w:val="left" w:pos="8789"/>
        </w:tabs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CE32C3">
      <w:pPr>
        <w:tabs>
          <w:tab w:val="left" w:pos="8789"/>
        </w:tabs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E32C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CE32C3">
      <w:pPr>
        <w:tabs>
          <w:tab w:val="left" w:pos="8789"/>
        </w:tabs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CE32C3">
      <w:pPr>
        <w:tabs>
          <w:tab w:val="left" w:pos="8789"/>
        </w:tabs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A44F1">
        <w:rPr>
          <w:rFonts w:ascii="Times New Roman" w:hAnsi="Times New Roman"/>
          <w:color w:val="000000"/>
          <w:sz w:val="16"/>
          <w:szCs w:val="16"/>
        </w:rPr>
        <w:t>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CE32C3"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3A" w:rsidRDefault="004E263A">
      <w:pPr>
        <w:spacing w:line="240" w:lineRule="auto"/>
      </w:pPr>
      <w:r>
        <w:separator/>
      </w:r>
    </w:p>
  </w:endnote>
  <w:endnote w:type="continuationSeparator" w:id="0">
    <w:p w:rsidR="004E263A" w:rsidRDefault="004E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3A" w:rsidRDefault="004E263A">
      <w:pPr>
        <w:spacing w:after="0" w:line="240" w:lineRule="auto"/>
      </w:pPr>
      <w:r>
        <w:separator/>
      </w:r>
    </w:p>
  </w:footnote>
  <w:footnote w:type="continuationSeparator" w:id="0">
    <w:p w:rsidR="004E263A" w:rsidRDefault="004E2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45B6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A1F"/>
    <w:rsid w:val="002D4C38"/>
    <w:rsid w:val="002D4F80"/>
    <w:rsid w:val="002D6525"/>
    <w:rsid w:val="002E28A4"/>
    <w:rsid w:val="002E2BE0"/>
    <w:rsid w:val="002E57E4"/>
    <w:rsid w:val="002E5D17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40F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391"/>
    <w:rsid w:val="00414F16"/>
    <w:rsid w:val="00415386"/>
    <w:rsid w:val="00416C2D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63A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190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39D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37EE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15E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3AFA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6CFD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4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1EA4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32C3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32B4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2024-03-09T13:26:00Z</cp:lastPrinted>
  <dcterms:created xsi:type="dcterms:W3CDTF">2024-02-25T07:54:00Z</dcterms:created>
  <dcterms:modified xsi:type="dcterms:W3CDTF">2024-03-15T12:53:00Z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