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BC0467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EC1C3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CB11EB" w:rsidRPr="00CB11E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EC1C33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 апреля 2024 г.                                                                                       г. Майкоп</w:t>
      </w:r>
    </w:p>
    <w:p w:rsidR="001D471F" w:rsidRPr="001D471F" w:rsidRDefault="001D471F" w:rsidP="00EC1C33">
      <w:pPr>
        <w:spacing w:line="240" w:lineRule="auto"/>
        <w:ind w:left="-142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B11EB" w:rsidRPr="00CB11E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CB11EB">
        <w:rPr>
          <w:rFonts w:ascii="Times New Roman" w:hAnsi="Times New Roman"/>
          <w:color w:val="000000"/>
          <w:sz w:val="28"/>
          <w:szCs w:val="28"/>
        </w:rPr>
        <w:t>22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1EB">
        <w:rPr>
          <w:rFonts w:ascii="Times New Roman" w:hAnsi="Times New Roman"/>
          <w:color w:val="000000"/>
          <w:sz w:val="28"/>
          <w:szCs w:val="28"/>
        </w:rPr>
        <w:t>20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C56C8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CB11EB" w:rsidRPr="00CB11E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01:08:0201026:15 по ул. Садовой, 43 х. Гавердовского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EC1C33">
        <w:rPr>
          <w:rFonts w:ascii="Times New Roman" w:hAnsi="Times New Roman"/>
          <w:color w:val="000000"/>
          <w:sz w:val="28"/>
          <w:szCs w:val="28"/>
        </w:rPr>
        <w:t>05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C1C33">
        <w:rPr>
          <w:rFonts w:ascii="Times New Roman" w:hAnsi="Times New Roman"/>
          <w:color w:val="000000"/>
          <w:sz w:val="26"/>
          <w:szCs w:val="28"/>
        </w:rPr>
        <w:t>8</w:t>
      </w:r>
      <w:r w:rsidR="00CB11EB">
        <w:rPr>
          <w:rFonts w:ascii="Times New Roman" w:hAnsi="Times New Roman"/>
          <w:color w:val="000000"/>
          <w:sz w:val="26"/>
          <w:szCs w:val="28"/>
        </w:rPr>
        <w:t>6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C56C85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13449" w:rsidRPr="00CE32C3" w:rsidRDefault="00A13449" w:rsidP="00A13449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C56C85" w:rsidRDefault="00C56C85" w:rsidP="00C56C8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Default="00A13449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B11EB" w:rsidRPr="00511A47" w:rsidRDefault="00CB11EB" w:rsidP="00CB11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11A47">
        <w:rPr>
          <w:rFonts w:ascii="Times New Roman" w:hAnsi="Times New Roman"/>
          <w:b/>
          <w:color w:val="000000"/>
          <w:sz w:val="28"/>
          <w:szCs w:val="28"/>
        </w:rPr>
        <w:t>Рекомендации комиссии по подготовке проекта Правил землепользования и застройки:</w:t>
      </w:r>
      <w:r w:rsidRPr="00511A47">
        <w:rPr>
          <w:rFonts w:ascii="Times New Roman" w:hAnsi="Times New Roman"/>
          <w:sz w:val="28"/>
          <w:szCs w:val="28"/>
        </w:rPr>
        <w:t xml:space="preserve">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публичные слушания не состоялись, 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13449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A13449" w:rsidRPr="00840394" w:rsidRDefault="00A13449" w:rsidP="00A13449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3449" w:rsidRPr="005A1E0C" w:rsidRDefault="00CB11EB" w:rsidP="00A1344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C05A9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вопросу </w:t>
      </w:r>
      <w:r w:rsidRPr="007C05A9">
        <w:rPr>
          <w:rFonts w:ascii="Times New Roman" w:hAnsi="Times New Roman"/>
          <w:bCs/>
          <w:sz w:val="28"/>
          <w:szCs w:val="28"/>
        </w:rPr>
        <w:t>предоставления</w:t>
      </w:r>
      <w:r w:rsidRPr="00CB11EB">
        <w:rPr>
          <w:rFonts w:ascii="Times New Roman" w:hAnsi="Times New Roman"/>
          <w:bCs/>
          <w:color w:val="000000"/>
          <w:sz w:val="28"/>
          <w:szCs w:val="28"/>
        </w:rPr>
        <w:t xml:space="preserve"> Коновой Лидии Петровне разрешение на условно разрешенный вид использования земельного участка «[4.4] - Магазины» и на отклонение от предельных параметров разрешенного строительства объектов капитального строительства – для строительства магазина на земельном участке с </w:t>
      </w:r>
      <w:r w:rsidRPr="00CB11E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кадастровым номером 01:08:0201026:15, площадью 905 кв. м, по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CB11EB">
        <w:rPr>
          <w:rFonts w:ascii="Times New Roman" w:hAnsi="Times New Roman"/>
          <w:bCs/>
          <w:color w:val="000000"/>
          <w:sz w:val="28"/>
          <w:szCs w:val="28"/>
        </w:rPr>
        <w:t>ул. Садовой, 43 х. Гавердовского по красной линии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B11EB">
        <w:rPr>
          <w:rFonts w:ascii="Times New Roman" w:hAnsi="Times New Roman"/>
          <w:bCs/>
          <w:color w:val="000000"/>
          <w:sz w:val="28"/>
          <w:szCs w:val="28"/>
        </w:rPr>
        <w:t xml:space="preserve">ул. Садовой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  <w:r w:rsidRPr="00CB11EB">
        <w:rPr>
          <w:rFonts w:ascii="Times New Roman" w:hAnsi="Times New Roman"/>
          <w:bCs/>
          <w:color w:val="000000"/>
          <w:sz w:val="28"/>
          <w:szCs w:val="28"/>
        </w:rPr>
        <w:t>х. Гавердовского и на расстоянии 1,9 м от границы земельного участка по ул. Весенней, 44 х. Гавердовского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B11E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05A9">
        <w:rPr>
          <w:rFonts w:ascii="Times New Roman" w:hAnsi="Times New Roman"/>
          <w:color w:val="000000"/>
          <w:sz w:val="28"/>
          <w:szCs w:val="28"/>
        </w:rPr>
        <w:t>признаны не</w:t>
      </w:r>
      <w:bookmarkStart w:id="0" w:name="_GoBack"/>
      <w:bookmarkEnd w:id="0"/>
      <w:r w:rsidRPr="007C05A9">
        <w:rPr>
          <w:rFonts w:ascii="Times New Roman" w:hAnsi="Times New Roman"/>
          <w:color w:val="000000"/>
          <w:sz w:val="28"/>
          <w:szCs w:val="28"/>
        </w:rPr>
        <w:t xml:space="preserve"> состоявшимися,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в связи с </w:t>
      </w:r>
      <w:r>
        <w:rPr>
          <w:rFonts w:ascii="Times New Roman" w:hAnsi="Times New Roman"/>
          <w:color w:val="000000"/>
          <w:sz w:val="28"/>
          <w:szCs w:val="28"/>
        </w:rPr>
        <w:t xml:space="preserve">ненадлежащим </w:t>
      </w:r>
      <w:r w:rsidRPr="0045510E">
        <w:rPr>
          <w:rFonts w:ascii="Times New Roman" w:hAnsi="Times New Roman"/>
          <w:color w:val="000000"/>
          <w:sz w:val="28"/>
          <w:szCs w:val="28"/>
        </w:rPr>
        <w:t xml:space="preserve">уведомлением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123B70">
        <w:rPr>
          <w:rFonts w:ascii="Times New Roman" w:hAnsi="Times New Roman"/>
          <w:color w:val="000000"/>
          <w:sz w:val="28"/>
          <w:szCs w:val="28"/>
        </w:rPr>
        <w:t>равообладател</w:t>
      </w:r>
      <w:r>
        <w:rPr>
          <w:rFonts w:ascii="Times New Roman" w:hAnsi="Times New Roman"/>
          <w:color w:val="000000"/>
          <w:sz w:val="28"/>
          <w:szCs w:val="28"/>
        </w:rPr>
        <w:t>ей смежных</w:t>
      </w:r>
      <w:r w:rsidRPr="00123B70">
        <w:rPr>
          <w:rFonts w:ascii="Times New Roman" w:hAnsi="Times New Roman"/>
          <w:color w:val="000000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5876" w:rsidRDefault="00135876" w:rsidP="0045407F">
      <w:pPr>
        <w:spacing w:after="0" w:line="240" w:lineRule="auto"/>
        <w:ind w:left="-142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И.А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>Полуэктова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EC1C33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05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CB11EB">
      <w:pgSz w:w="11906" w:h="16838"/>
      <w:pgMar w:top="567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14A" w:rsidRDefault="00F0414A">
      <w:pPr>
        <w:spacing w:line="240" w:lineRule="auto"/>
      </w:pPr>
      <w:r>
        <w:separator/>
      </w:r>
    </w:p>
  </w:endnote>
  <w:endnote w:type="continuationSeparator" w:id="0">
    <w:p w:rsidR="00F0414A" w:rsidRDefault="00F041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14A" w:rsidRDefault="00F0414A">
      <w:pPr>
        <w:spacing w:after="0" w:line="240" w:lineRule="auto"/>
      </w:pPr>
      <w:r>
        <w:separator/>
      </w:r>
    </w:p>
  </w:footnote>
  <w:footnote w:type="continuationSeparator" w:id="0">
    <w:p w:rsidR="00F0414A" w:rsidRDefault="00F04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1AEB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11EB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6683"/>
    <w:rsid w:val="00EF6CB9"/>
    <w:rsid w:val="00EF765B"/>
    <w:rsid w:val="00EF78F6"/>
    <w:rsid w:val="00F02171"/>
    <w:rsid w:val="00F0414A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2024-04-05T14:40:00Z</cp:lastPrinted>
  <dcterms:created xsi:type="dcterms:W3CDTF">2024-02-25T07:54:00Z</dcterms:created>
  <dcterms:modified xsi:type="dcterms:W3CDTF">2024-04-05T14:42:00Z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