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B313AF" w:rsidRDefault="00F76163" w:rsidP="00B313AF">
      <w:pPr>
        <w:tabs>
          <w:tab w:val="left" w:pos="1276"/>
          <w:tab w:val="left" w:pos="2268"/>
        </w:tabs>
        <w:spacing w:after="0" w:line="240" w:lineRule="auto"/>
        <w:ind w:left="-567" w:right="-1" w:firstLine="567"/>
        <w:contextualSpacing/>
        <w:jc w:val="center"/>
        <w:rPr>
          <w:rFonts w:ascii="Times New Roman" w:hAnsi="Times New Roman"/>
          <w:b/>
          <w:color w:val="000000"/>
          <w:sz w:val="27"/>
          <w:szCs w:val="27"/>
        </w:rPr>
      </w:pPr>
      <w:r w:rsidRPr="00B313AF">
        <w:rPr>
          <w:rFonts w:ascii="Times New Roman" w:hAnsi="Times New Roman"/>
          <w:b/>
          <w:color w:val="000000"/>
          <w:sz w:val="27"/>
          <w:szCs w:val="27"/>
        </w:rPr>
        <w:t xml:space="preserve">Заключение о </w:t>
      </w:r>
      <w:r w:rsidR="009278B0" w:rsidRPr="00B313AF">
        <w:rPr>
          <w:rFonts w:ascii="Times New Roman" w:hAnsi="Times New Roman"/>
          <w:b/>
          <w:color w:val="000000"/>
          <w:sz w:val="27"/>
          <w:szCs w:val="27"/>
        </w:rPr>
        <w:t>результатах публичных слушаний</w:t>
      </w:r>
    </w:p>
    <w:p w:rsidR="00AD10C2" w:rsidRPr="00B313AF" w:rsidRDefault="00AD10C2" w:rsidP="00B313AF">
      <w:pPr>
        <w:tabs>
          <w:tab w:val="left" w:pos="1276"/>
          <w:tab w:val="left" w:pos="2268"/>
        </w:tabs>
        <w:spacing w:after="0" w:line="240" w:lineRule="auto"/>
        <w:ind w:left="-567" w:right="-1" w:firstLine="567"/>
        <w:contextualSpacing/>
        <w:jc w:val="center"/>
        <w:rPr>
          <w:rFonts w:ascii="Times New Roman" w:hAnsi="Times New Roman"/>
          <w:b/>
          <w:color w:val="000000"/>
          <w:sz w:val="27"/>
          <w:szCs w:val="27"/>
        </w:rPr>
      </w:pPr>
    </w:p>
    <w:p w:rsidR="001D471F" w:rsidRPr="00B313AF" w:rsidRDefault="001D471F" w:rsidP="00B313AF">
      <w:pPr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ar-SA"/>
        </w:rPr>
      </w:pPr>
      <w:r w:rsidRPr="00B313AF">
        <w:rPr>
          <w:rFonts w:ascii="Times New Roman" w:eastAsia="Times New Roman" w:hAnsi="Times New Roman"/>
          <w:color w:val="000000"/>
          <w:sz w:val="27"/>
          <w:szCs w:val="27"/>
          <w:lang w:eastAsia="ar-SA"/>
        </w:rPr>
        <w:t xml:space="preserve">по проекту распоряжения Администрации муниципального образования «Город Майкоп» </w:t>
      </w:r>
      <w:r w:rsidR="005C5D78" w:rsidRPr="00B313AF">
        <w:rPr>
          <w:rFonts w:ascii="Times New Roman" w:eastAsia="Times New Roman" w:hAnsi="Times New Roman"/>
          <w:color w:val="000000"/>
          <w:sz w:val="27"/>
          <w:szCs w:val="27"/>
          <w:lang w:eastAsia="ar-SA"/>
        </w:rPr>
        <w:t>«</w:t>
      </w:r>
      <w:r w:rsidR="00621B91" w:rsidRPr="00B313AF">
        <w:rPr>
          <w:rFonts w:ascii="Times New Roman" w:hAnsi="Times New Roman"/>
          <w:color w:val="000000"/>
          <w:sz w:val="27"/>
          <w:szCs w:val="27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62А ст. Ханской</w:t>
      </w:r>
      <w:r w:rsidR="005C5D78" w:rsidRPr="00B313AF">
        <w:rPr>
          <w:rFonts w:ascii="Times New Roman" w:eastAsia="Times New Roman" w:hAnsi="Times New Roman"/>
          <w:color w:val="000000"/>
          <w:sz w:val="27"/>
          <w:szCs w:val="27"/>
          <w:lang w:eastAsia="ar-SA"/>
        </w:rPr>
        <w:t>»</w:t>
      </w:r>
    </w:p>
    <w:p w:rsidR="00EC5439" w:rsidRPr="00B313AF" w:rsidRDefault="00EC5439" w:rsidP="00B313AF">
      <w:pPr>
        <w:spacing w:after="0" w:line="240" w:lineRule="auto"/>
        <w:ind w:left="-567" w:right="-1" w:firstLine="567"/>
        <w:contextualSpacing/>
        <w:rPr>
          <w:rFonts w:ascii="Times New Roman" w:eastAsia="Times New Roman" w:hAnsi="Times New Roman"/>
          <w:b/>
          <w:color w:val="000000"/>
          <w:sz w:val="27"/>
          <w:szCs w:val="27"/>
          <w:lang w:eastAsia="ar-SA"/>
        </w:rPr>
      </w:pPr>
    </w:p>
    <w:p w:rsidR="001D471F" w:rsidRPr="00B313AF" w:rsidRDefault="00F63249" w:rsidP="00B313AF">
      <w:pPr>
        <w:spacing w:after="0" w:line="240" w:lineRule="auto"/>
        <w:ind w:left="-567" w:right="-1" w:firstLine="567"/>
        <w:contextualSpacing/>
        <w:rPr>
          <w:rFonts w:ascii="Times New Roman" w:eastAsia="Times New Roman" w:hAnsi="Times New Roman"/>
          <w:b/>
          <w:color w:val="000000"/>
          <w:sz w:val="27"/>
          <w:szCs w:val="27"/>
          <w:lang w:eastAsia="ar-SA"/>
        </w:rPr>
      </w:pPr>
      <w:r w:rsidRPr="00B313AF">
        <w:rPr>
          <w:rFonts w:ascii="Times New Roman" w:eastAsia="Times New Roman" w:hAnsi="Times New Roman"/>
          <w:b/>
          <w:color w:val="000000"/>
          <w:sz w:val="27"/>
          <w:szCs w:val="27"/>
          <w:lang w:eastAsia="ar-SA"/>
        </w:rPr>
        <w:t>12 января</w:t>
      </w:r>
      <w:r w:rsidR="001D471F" w:rsidRPr="00B313AF">
        <w:rPr>
          <w:rFonts w:ascii="Times New Roman" w:eastAsia="Times New Roman" w:hAnsi="Times New Roman"/>
          <w:b/>
          <w:color w:val="000000"/>
          <w:sz w:val="27"/>
          <w:szCs w:val="27"/>
          <w:lang w:eastAsia="ar-SA"/>
        </w:rPr>
        <w:t xml:space="preserve"> 202</w:t>
      </w:r>
      <w:r w:rsidRPr="00B313AF">
        <w:rPr>
          <w:rFonts w:ascii="Times New Roman" w:eastAsia="Times New Roman" w:hAnsi="Times New Roman"/>
          <w:b/>
          <w:color w:val="000000"/>
          <w:sz w:val="27"/>
          <w:szCs w:val="27"/>
          <w:lang w:eastAsia="ar-SA"/>
        </w:rPr>
        <w:t>4</w:t>
      </w:r>
      <w:r w:rsidR="001D471F" w:rsidRPr="00B313AF">
        <w:rPr>
          <w:rFonts w:ascii="Times New Roman" w:eastAsia="Times New Roman" w:hAnsi="Times New Roman"/>
          <w:b/>
          <w:color w:val="000000"/>
          <w:sz w:val="27"/>
          <w:szCs w:val="27"/>
          <w:lang w:eastAsia="ar-SA"/>
        </w:rPr>
        <w:t xml:space="preserve"> г.                                                                              г. Майкоп</w:t>
      </w:r>
    </w:p>
    <w:p w:rsidR="001D471F" w:rsidRPr="00B313AF" w:rsidRDefault="001D471F" w:rsidP="00B313AF">
      <w:pPr>
        <w:spacing w:after="0" w:line="240" w:lineRule="auto"/>
        <w:ind w:left="-567" w:right="-1" w:firstLine="567"/>
        <w:contextualSpacing/>
        <w:jc w:val="both"/>
        <w:rPr>
          <w:rFonts w:ascii="Times New Roman" w:eastAsia="Times New Roman" w:hAnsi="Times New Roman"/>
          <w:color w:val="000000"/>
          <w:sz w:val="27"/>
          <w:szCs w:val="27"/>
          <w:lang w:eastAsia="ar-SA"/>
        </w:rPr>
      </w:pPr>
    </w:p>
    <w:p w:rsidR="00CC5DD1" w:rsidRPr="00B313AF" w:rsidRDefault="00CC5DD1" w:rsidP="00B313AF">
      <w:pPr>
        <w:spacing w:line="240" w:lineRule="auto"/>
        <w:ind w:left="-567" w:firstLine="567"/>
        <w:contextualSpacing/>
        <w:jc w:val="both"/>
        <w:rPr>
          <w:rFonts w:ascii="Times New Roman" w:hAnsi="Times New Roman"/>
          <w:sz w:val="27"/>
          <w:szCs w:val="27"/>
        </w:rPr>
      </w:pPr>
      <w:r w:rsidRPr="00B313AF">
        <w:rPr>
          <w:rFonts w:ascii="Times New Roman" w:hAnsi="Times New Roman"/>
          <w:color w:val="000000"/>
          <w:sz w:val="27"/>
          <w:szCs w:val="27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621B91" w:rsidRPr="00B313AF">
        <w:rPr>
          <w:rFonts w:ascii="Times New Roman" w:hAnsi="Times New Roman"/>
          <w:color w:val="000000"/>
          <w:sz w:val="27"/>
          <w:szCs w:val="27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62А ст. Ханской</w:t>
      </w:r>
      <w:r w:rsidRPr="00B313AF">
        <w:rPr>
          <w:rFonts w:ascii="Times New Roman" w:hAnsi="Times New Roman"/>
          <w:color w:val="000000"/>
          <w:sz w:val="27"/>
          <w:szCs w:val="27"/>
        </w:rPr>
        <w:t>» №</w:t>
      </w:r>
      <w:r w:rsidR="000E73D2" w:rsidRPr="00B313AF">
        <w:rPr>
          <w:rFonts w:ascii="Times New Roman" w:hAnsi="Times New Roman"/>
          <w:color w:val="000000"/>
          <w:sz w:val="27"/>
          <w:szCs w:val="27"/>
        </w:rPr>
        <w:t>11</w:t>
      </w:r>
      <w:r w:rsidR="00621B91" w:rsidRPr="00B313AF">
        <w:rPr>
          <w:rFonts w:ascii="Times New Roman" w:hAnsi="Times New Roman"/>
          <w:color w:val="000000"/>
          <w:sz w:val="27"/>
          <w:szCs w:val="27"/>
        </w:rPr>
        <w:t>99</w:t>
      </w:r>
      <w:r w:rsidRPr="00B313AF">
        <w:rPr>
          <w:rFonts w:ascii="Times New Roman" w:hAnsi="Times New Roman"/>
          <w:color w:val="000000"/>
          <w:sz w:val="27"/>
          <w:szCs w:val="27"/>
        </w:rPr>
        <w:t xml:space="preserve"> от </w:t>
      </w:r>
      <w:r w:rsidR="00621B91" w:rsidRPr="00B313AF">
        <w:rPr>
          <w:rFonts w:ascii="Times New Roman" w:hAnsi="Times New Roman"/>
          <w:color w:val="000000"/>
          <w:sz w:val="27"/>
          <w:szCs w:val="27"/>
        </w:rPr>
        <w:t>27</w:t>
      </w:r>
      <w:r w:rsidR="007A5311" w:rsidRPr="00B313AF">
        <w:rPr>
          <w:rFonts w:ascii="Times New Roman" w:hAnsi="Times New Roman"/>
          <w:color w:val="000000"/>
          <w:sz w:val="27"/>
          <w:szCs w:val="27"/>
        </w:rPr>
        <w:t>.12</w:t>
      </w:r>
      <w:r w:rsidRPr="00B313AF">
        <w:rPr>
          <w:rFonts w:ascii="Times New Roman" w:hAnsi="Times New Roman"/>
          <w:color w:val="000000"/>
          <w:sz w:val="27"/>
          <w:szCs w:val="27"/>
        </w:rPr>
        <w:t>.2023 г. Администрацией муниципального образования «Город Майкоп» проведены публичные слушания по проекту</w:t>
      </w:r>
      <w:r w:rsidRPr="00B313AF">
        <w:rPr>
          <w:rFonts w:ascii="Times New Roman" w:hAnsi="Times New Roman"/>
          <w:sz w:val="27"/>
          <w:szCs w:val="27"/>
        </w:rPr>
        <w:t xml:space="preserve"> </w:t>
      </w:r>
      <w:r w:rsidRPr="00B313AF">
        <w:rPr>
          <w:rFonts w:ascii="Times New Roman" w:hAnsi="Times New Roman"/>
          <w:color w:val="000000"/>
          <w:sz w:val="27"/>
          <w:szCs w:val="27"/>
        </w:rPr>
        <w:t>распоряжения Администрации муниципального образования «Город Майкоп»</w:t>
      </w:r>
      <w:r w:rsidR="00B313AF" w:rsidRPr="00B313AF">
        <w:rPr>
          <w:rFonts w:ascii="Times New Roman" w:hAnsi="Times New Roman"/>
          <w:color w:val="000000"/>
          <w:sz w:val="27"/>
          <w:szCs w:val="27"/>
        </w:rPr>
        <w:t xml:space="preserve"> </w:t>
      </w:r>
      <w:r w:rsidRPr="00B313AF">
        <w:rPr>
          <w:rFonts w:ascii="Times New Roman" w:hAnsi="Times New Roman"/>
          <w:color w:val="000000"/>
          <w:sz w:val="27"/>
          <w:szCs w:val="27"/>
        </w:rPr>
        <w:t>«</w:t>
      </w:r>
      <w:r w:rsidR="00621B91" w:rsidRPr="00B313AF">
        <w:rPr>
          <w:rFonts w:ascii="Times New Roman" w:hAnsi="Times New Roman"/>
          <w:color w:val="000000"/>
          <w:sz w:val="27"/>
          <w:szCs w:val="27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Комсомольской, 62А ст. Ханской</w:t>
      </w:r>
      <w:r w:rsidRPr="00B313AF">
        <w:rPr>
          <w:rFonts w:ascii="Times New Roman" w:hAnsi="Times New Roman"/>
          <w:color w:val="000000"/>
          <w:sz w:val="27"/>
          <w:szCs w:val="27"/>
        </w:rPr>
        <w:t>».</w:t>
      </w:r>
    </w:p>
    <w:p w:rsidR="00CC5DD1" w:rsidRPr="00B313AF" w:rsidRDefault="00CC5DD1" w:rsidP="00B313AF">
      <w:pPr>
        <w:spacing w:after="0" w:line="240" w:lineRule="auto"/>
        <w:ind w:left="-567" w:right="-1" w:firstLine="567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B313AF">
        <w:rPr>
          <w:rFonts w:ascii="Times New Roman" w:hAnsi="Times New Roman"/>
          <w:color w:val="000000"/>
          <w:sz w:val="27"/>
          <w:szCs w:val="27"/>
        </w:rPr>
        <w:t xml:space="preserve">В ходе публичных слушаний оформлен и составлен протокол от                      </w:t>
      </w:r>
      <w:r w:rsidR="000E73D2" w:rsidRPr="00B313AF">
        <w:rPr>
          <w:rFonts w:ascii="Times New Roman" w:hAnsi="Times New Roman"/>
          <w:color w:val="000000"/>
          <w:sz w:val="27"/>
          <w:szCs w:val="27"/>
        </w:rPr>
        <w:t>12</w:t>
      </w:r>
      <w:r w:rsidRPr="00B313AF">
        <w:rPr>
          <w:rFonts w:ascii="Times New Roman" w:hAnsi="Times New Roman"/>
          <w:color w:val="000000"/>
          <w:sz w:val="27"/>
          <w:szCs w:val="27"/>
        </w:rPr>
        <w:t>.</w:t>
      </w:r>
      <w:r w:rsidR="000E73D2" w:rsidRPr="00B313AF">
        <w:rPr>
          <w:rFonts w:ascii="Times New Roman" w:hAnsi="Times New Roman"/>
          <w:color w:val="000000"/>
          <w:sz w:val="27"/>
          <w:szCs w:val="27"/>
        </w:rPr>
        <w:t>0</w:t>
      </w:r>
      <w:r w:rsidRPr="00B313AF">
        <w:rPr>
          <w:rFonts w:ascii="Times New Roman" w:hAnsi="Times New Roman"/>
          <w:color w:val="000000"/>
          <w:sz w:val="27"/>
          <w:szCs w:val="27"/>
        </w:rPr>
        <w:t>1.202</w:t>
      </w:r>
      <w:r w:rsidR="000E73D2" w:rsidRPr="00B313AF">
        <w:rPr>
          <w:rFonts w:ascii="Times New Roman" w:hAnsi="Times New Roman"/>
          <w:color w:val="000000"/>
          <w:sz w:val="27"/>
          <w:szCs w:val="27"/>
        </w:rPr>
        <w:t>4</w:t>
      </w:r>
      <w:r w:rsidRPr="00B313AF">
        <w:rPr>
          <w:rFonts w:ascii="Times New Roman" w:hAnsi="Times New Roman"/>
          <w:color w:val="000000"/>
          <w:sz w:val="27"/>
          <w:szCs w:val="27"/>
        </w:rPr>
        <w:t xml:space="preserve"> г. №19</w:t>
      </w:r>
      <w:r w:rsidR="00621B91" w:rsidRPr="00B313AF">
        <w:rPr>
          <w:rFonts w:ascii="Times New Roman" w:hAnsi="Times New Roman"/>
          <w:color w:val="000000"/>
          <w:sz w:val="27"/>
          <w:szCs w:val="27"/>
        </w:rPr>
        <w:t>2</w:t>
      </w:r>
      <w:r w:rsidR="000E73D2" w:rsidRPr="00B313AF">
        <w:rPr>
          <w:rFonts w:ascii="Times New Roman" w:hAnsi="Times New Roman"/>
          <w:color w:val="000000"/>
          <w:sz w:val="27"/>
          <w:szCs w:val="27"/>
        </w:rPr>
        <w:t>7</w:t>
      </w:r>
      <w:r w:rsidRPr="00B313AF">
        <w:rPr>
          <w:rFonts w:ascii="Times New Roman" w:hAnsi="Times New Roman"/>
          <w:color w:val="000000"/>
          <w:sz w:val="27"/>
          <w:szCs w:val="27"/>
        </w:rPr>
        <w:t>.</w:t>
      </w:r>
    </w:p>
    <w:p w:rsidR="00CC5DD1" w:rsidRPr="00B313AF" w:rsidRDefault="00CC5DD1" w:rsidP="00B313AF">
      <w:pPr>
        <w:spacing w:after="0" w:line="240" w:lineRule="auto"/>
        <w:ind w:left="-567" w:right="-1" w:firstLine="567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B313AF">
        <w:rPr>
          <w:rFonts w:ascii="Times New Roman" w:hAnsi="Times New Roman"/>
          <w:color w:val="000000"/>
          <w:sz w:val="27"/>
          <w:szCs w:val="27"/>
        </w:rPr>
        <w:t xml:space="preserve">В публичных слушаниях приняли участие </w:t>
      </w:r>
      <w:r w:rsidR="007C2866" w:rsidRPr="00B313AF">
        <w:rPr>
          <w:rFonts w:ascii="Times New Roman" w:hAnsi="Times New Roman"/>
          <w:b/>
          <w:color w:val="000000"/>
          <w:sz w:val="27"/>
          <w:szCs w:val="27"/>
        </w:rPr>
        <w:t>5</w:t>
      </w:r>
      <w:r w:rsidRPr="00B313AF">
        <w:rPr>
          <w:rFonts w:ascii="Times New Roman" w:hAnsi="Times New Roman"/>
          <w:b/>
          <w:color w:val="000000"/>
          <w:sz w:val="27"/>
          <w:szCs w:val="27"/>
        </w:rPr>
        <w:t xml:space="preserve"> участник</w:t>
      </w:r>
      <w:r w:rsidR="007C2866" w:rsidRPr="00B313AF">
        <w:rPr>
          <w:rFonts w:ascii="Times New Roman" w:hAnsi="Times New Roman"/>
          <w:b/>
          <w:color w:val="000000"/>
          <w:sz w:val="27"/>
          <w:szCs w:val="27"/>
        </w:rPr>
        <w:t>ов</w:t>
      </w:r>
      <w:r w:rsidRPr="00B313AF">
        <w:rPr>
          <w:rFonts w:ascii="Times New Roman" w:hAnsi="Times New Roman"/>
          <w:color w:val="000000"/>
          <w:sz w:val="27"/>
          <w:szCs w:val="27"/>
        </w:rPr>
        <w:t xml:space="preserve"> публичных слушаний, которые внесли следующие предложения и замечания по проекту:</w:t>
      </w:r>
    </w:p>
    <w:p w:rsidR="00621B91" w:rsidRPr="00B313AF" w:rsidRDefault="00621B91" w:rsidP="00B313A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B313AF">
        <w:rPr>
          <w:rFonts w:ascii="Times New Roman" w:hAnsi="Times New Roman"/>
          <w:b/>
          <w:color w:val="000000"/>
          <w:sz w:val="27"/>
          <w:szCs w:val="27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B313AF" w:rsidRPr="00B313AF" w:rsidRDefault="00B313AF" w:rsidP="00B313A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B313AF">
        <w:rPr>
          <w:rFonts w:ascii="Times New Roman" w:hAnsi="Times New Roman"/>
          <w:b/>
          <w:color w:val="000000"/>
          <w:sz w:val="27"/>
          <w:szCs w:val="27"/>
        </w:rPr>
        <w:t>Бойко Б.П.:</w:t>
      </w:r>
      <w:r w:rsidRPr="00B313AF">
        <w:rPr>
          <w:rFonts w:ascii="Times New Roman" w:hAnsi="Times New Roman"/>
          <w:color w:val="000000"/>
          <w:sz w:val="27"/>
          <w:szCs w:val="27"/>
        </w:rPr>
        <w:t xml:space="preserve"> При строительстве дома на расстоянии 1 м мой участок будет в тени.</w:t>
      </w:r>
    </w:p>
    <w:p w:rsidR="00B313AF" w:rsidRPr="00B313AF" w:rsidRDefault="00B313AF" w:rsidP="00B313A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B313AF">
        <w:rPr>
          <w:rFonts w:ascii="Times New Roman" w:hAnsi="Times New Roman"/>
          <w:b/>
          <w:color w:val="000000"/>
          <w:sz w:val="27"/>
          <w:szCs w:val="27"/>
        </w:rPr>
        <w:t>Землянушнова К.У.:</w:t>
      </w:r>
      <w:r w:rsidRPr="00B313AF">
        <w:rPr>
          <w:rFonts w:ascii="Times New Roman" w:hAnsi="Times New Roman"/>
          <w:color w:val="000000"/>
          <w:sz w:val="27"/>
          <w:szCs w:val="27"/>
        </w:rPr>
        <w:t xml:space="preserve"> Вы против строительства дома на расстоянии 1 м от Вашего участка?</w:t>
      </w:r>
    </w:p>
    <w:p w:rsidR="00B313AF" w:rsidRPr="00B313AF" w:rsidRDefault="00B313AF" w:rsidP="00B313A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B313AF">
        <w:rPr>
          <w:rFonts w:ascii="Times New Roman" w:hAnsi="Times New Roman"/>
          <w:b/>
          <w:color w:val="000000"/>
          <w:sz w:val="27"/>
          <w:szCs w:val="27"/>
        </w:rPr>
        <w:t>Бойко Б.П.:</w:t>
      </w:r>
      <w:r w:rsidRPr="00B313AF">
        <w:rPr>
          <w:rFonts w:ascii="Times New Roman" w:hAnsi="Times New Roman"/>
          <w:color w:val="000000"/>
          <w:sz w:val="27"/>
          <w:szCs w:val="27"/>
        </w:rPr>
        <w:t xml:space="preserve"> Я не против.</w:t>
      </w:r>
    </w:p>
    <w:p w:rsidR="00B313AF" w:rsidRPr="00B313AF" w:rsidRDefault="00B313AF" w:rsidP="00B313A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B313AF">
        <w:rPr>
          <w:rFonts w:ascii="Times New Roman" w:hAnsi="Times New Roman"/>
          <w:b/>
          <w:color w:val="000000"/>
          <w:sz w:val="27"/>
          <w:szCs w:val="27"/>
        </w:rPr>
        <w:t xml:space="preserve">Рекомендации комиссии по подготовке проекта Правил землепользования и застройки: </w:t>
      </w:r>
      <w:r w:rsidRPr="00B313AF">
        <w:rPr>
          <w:rFonts w:ascii="Times New Roman" w:hAnsi="Times New Roman"/>
          <w:color w:val="000000"/>
          <w:sz w:val="27"/>
          <w:szCs w:val="27"/>
        </w:rPr>
        <w:t>учесть данное предложение.</w:t>
      </w:r>
    </w:p>
    <w:p w:rsidR="00B313AF" w:rsidRPr="00B313AF" w:rsidRDefault="00B313AF" w:rsidP="00B313A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B313AF">
        <w:rPr>
          <w:rFonts w:ascii="Times New Roman" w:hAnsi="Times New Roman"/>
          <w:b/>
          <w:color w:val="000000"/>
          <w:sz w:val="27"/>
          <w:szCs w:val="27"/>
        </w:rPr>
        <w:t>Предложения и замечания иных участников публичных слушаний:</w:t>
      </w:r>
    </w:p>
    <w:p w:rsidR="00B313AF" w:rsidRPr="00B313AF" w:rsidRDefault="00B313AF" w:rsidP="00B313A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B313AF">
        <w:rPr>
          <w:rFonts w:ascii="Times New Roman" w:hAnsi="Times New Roman"/>
          <w:color w:val="000000"/>
          <w:sz w:val="27"/>
          <w:szCs w:val="27"/>
        </w:rPr>
        <w:t>НЕ ПОСТУПИЛО</w:t>
      </w:r>
    </w:p>
    <w:p w:rsidR="00B313AF" w:rsidRPr="00B313AF" w:rsidRDefault="00B313AF" w:rsidP="00B313A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313AF" w:rsidRPr="00B313AF" w:rsidRDefault="00B313AF" w:rsidP="00B313AF">
      <w:pPr>
        <w:spacing w:after="0" w:line="240" w:lineRule="auto"/>
        <w:ind w:left="-567" w:right="-1" w:firstLine="567"/>
        <w:contextualSpacing/>
        <w:jc w:val="both"/>
        <w:rPr>
          <w:rFonts w:ascii="Times New Roman" w:hAnsi="Times New Roman"/>
          <w:b/>
          <w:sz w:val="27"/>
          <w:szCs w:val="27"/>
          <w:u w:val="single"/>
        </w:rPr>
      </w:pPr>
      <w:r w:rsidRPr="00B313AF">
        <w:rPr>
          <w:rFonts w:ascii="Times New Roman" w:hAnsi="Times New Roman"/>
          <w:b/>
          <w:color w:val="000000"/>
          <w:sz w:val="27"/>
          <w:szCs w:val="27"/>
          <w:u w:val="single"/>
        </w:rPr>
        <w:t>Выводы по результатам публичных слушаний:</w:t>
      </w:r>
      <w:r w:rsidRPr="00B313AF">
        <w:rPr>
          <w:rFonts w:ascii="Times New Roman" w:hAnsi="Times New Roman"/>
          <w:b/>
          <w:sz w:val="27"/>
          <w:szCs w:val="27"/>
          <w:u w:val="single"/>
        </w:rPr>
        <w:t xml:space="preserve"> </w:t>
      </w:r>
    </w:p>
    <w:p w:rsidR="00B313AF" w:rsidRPr="00B313AF" w:rsidRDefault="00B313AF" w:rsidP="00B313A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  <w:r w:rsidRPr="00B313AF">
        <w:rPr>
          <w:rFonts w:ascii="Times New Roman" w:hAnsi="Times New Roman"/>
          <w:bCs/>
          <w:sz w:val="27"/>
          <w:szCs w:val="27"/>
        </w:rPr>
        <w:t>Предоставить</w:t>
      </w:r>
      <w:r w:rsidRPr="00B313AF">
        <w:rPr>
          <w:rFonts w:ascii="Times New Roman" w:hAnsi="Times New Roman"/>
          <w:sz w:val="27"/>
          <w:szCs w:val="27"/>
        </w:rPr>
        <w:t xml:space="preserve"> Сапунову Александру Сергеевичу </w:t>
      </w:r>
      <w:r w:rsidRPr="00B313AF">
        <w:rPr>
          <w:rFonts w:ascii="Times New Roman" w:hAnsi="Times New Roman"/>
          <w:bCs/>
          <w:sz w:val="27"/>
          <w:szCs w:val="27"/>
        </w:rPr>
        <w:t xml:space="preserve">разрешение </w:t>
      </w:r>
      <w:r w:rsidRPr="00B313AF">
        <w:rPr>
          <w:rFonts w:ascii="Times New Roman" w:hAnsi="Times New Roman"/>
          <w:sz w:val="27"/>
          <w:szCs w:val="27"/>
        </w:rPr>
        <w:t>на отклонение от предельных параметров разрешенного строительства объектов капитального строительства</w:t>
      </w:r>
      <w:r w:rsidRPr="00B313AF">
        <w:rPr>
          <w:rFonts w:ascii="Times New Roman" w:hAnsi="Times New Roman"/>
          <w:color w:val="000000"/>
          <w:sz w:val="27"/>
          <w:szCs w:val="27"/>
        </w:rPr>
        <w:t xml:space="preserve"> – для строительства индивидуального жилого дома по ул. Комсомольской, 62А ст. Ханской на расстоянии 1 м от границы земельного участка по ул. Комсомольской, 62 ст. Ханской.</w:t>
      </w:r>
    </w:p>
    <w:p w:rsidR="00B313AF" w:rsidRPr="00B313AF" w:rsidRDefault="00B313AF" w:rsidP="00B313A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B313AF" w:rsidRPr="00B313AF" w:rsidRDefault="00B313AF" w:rsidP="00B313A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B313AF">
        <w:rPr>
          <w:rFonts w:ascii="Times New Roman" w:hAnsi="Times New Roman"/>
          <w:b/>
          <w:color w:val="000000"/>
          <w:sz w:val="27"/>
          <w:szCs w:val="27"/>
        </w:rPr>
        <w:t>Простым большинством голосов заключение о результатах публичных слушаниях было ОДОБРЕНО.</w:t>
      </w:r>
    </w:p>
    <w:p w:rsidR="00B313AF" w:rsidRPr="00B313AF" w:rsidRDefault="00B313AF" w:rsidP="00B313A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B313AF">
        <w:rPr>
          <w:rFonts w:ascii="Times New Roman" w:hAnsi="Times New Roman"/>
          <w:b/>
          <w:color w:val="000000"/>
          <w:sz w:val="27"/>
          <w:szCs w:val="27"/>
        </w:rPr>
        <w:t>Распределение голосов:</w:t>
      </w:r>
    </w:p>
    <w:p w:rsidR="00B313AF" w:rsidRPr="00B313AF" w:rsidRDefault="00B313AF" w:rsidP="00B313AF">
      <w:pPr>
        <w:spacing w:after="0" w:line="240" w:lineRule="auto"/>
        <w:ind w:left="-567" w:firstLine="567"/>
        <w:contextualSpacing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B313AF">
        <w:rPr>
          <w:rFonts w:ascii="Times New Roman" w:hAnsi="Times New Roman"/>
          <w:b/>
          <w:color w:val="000000"/>
          <w:sz w:val="27"/>
          <w:szCs w:val="27"/>
        </w:rPr>
        <w:t>2 чел. - «за», 0 чел. - «против», 3 чел. – «воздержался»</w:t>
      </w:r>
    </w:p>
    <w:p w:rsidR="004F04E0" w:rsidRPr="00B313AF" w:rsidRDefault="004F04E0" w:rsidP="00B313AF">
      <w:pPr>
        <w:spacing w:after="0" w:line="240" w:lineRule="auto"/>
        <w:ind w:left="-567" w:right="-1" w:firstLine="567"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7103D3" w:rsidRPr="00B313AF" w:rsidRDefault="007103D3" w:rsidP="00B313AF">
      <w:pPr>
        <w:spacing w:after="0" w:line="240" w:lineRule="auto"/>
        <w:ind w:left="-567" w:right="-1" w:firstLine="567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B313AF">
        <w:rPr>
          <w:rFonts w:ascii="Times New Roman" w:hAnsi="Times New Roman"/>
          <w:b/>
          <w:color w:val="000000"/>
          <w:sz w:val="27"/>
          <w:szCs w:val="27"/>
        </w:rPr>
        <w:t xml:space="preserve">Председательствующий: </w:t>
      </w:r>
      <w:r w:rsidRPr="00B313AF">
        <w:rPr>
          <w:rFonts w:ascii="Times New Roman" w:hAnsi="Times New Roman"/>
          <w:b/>
          <w:color w:val="000000"/>
          <w:sz w:val="27"/>
          <w:szCs w:val="27"/>
        </w:rPr>
        <w:tab/>
      </w:r>
      <w:r w:rsidRPr="00B313AF">
        <w:rPr>
          <w:rFonts w:ascii="Times New Roman" w:hAnsi="Times New Roman"/>
          <w:b/>
          <w:color w:val="000000"/>
          <w:sz w:val="27"/>
          <w:szCs w:val="27"/>
        </w:rPr>
        <w:tab/>
        <w:t xml:space="preserve">                                      </w:t>
      </w:r>
      <w:r w:rsidR="00CC5DD1" w:rsidRPr="00B313AF">
        <w:rPr>
          <w:rFonts w:ascii="Times New Roman" w:hAnsi="Times New Roman"/>
          <w:b/>
          <w:color w:val="000000"/>
          <w:sz w:val="27"/>
          <w:szCs w:val="27"/>
        </w:rPr>
        <w:t xml:space="preserve">          М.Р</w:t>
      </w:r>
      <w:r w:rsidRPr="00B313AF">
        <w:rPr>
          <w:rFonts w:ascii="Times New Roman" w:hAnsi="Times New Roman"/>
          <w:b/>
          <w:color w:val="000000"/>
          <w:sz w:val="27"/>
          <w:szCs w:val="27"/>
        </w:rPr>
        <w:t xml:space="preserve">. </w:t>
      </w:r>
      <w:r w:rsidR="00CC5DD1" w:rsidRPr="00B313AF">
        <w:rPr>
          <w:rFonts w:ascii="Times New Roman" w:hAnsi="Times New Roman"/>
          <w:b/>
          <w:color w:val="000000"/>
          <w:sz w:val="27"/>
          <w:szCs w:val="27"/>
        </w:rPr>
        <w:t>Ачмиз</w:t>
      </w:r>
    </w:p>
    <w:p w:rsidR="00CC5DD1" w:rsidRPr="00B313AF" w:rsidRDefault="00CC5DD1" w:rsidP="00B313AF">
      <w:pPr>
        <w:spacing w:after="0" w:line="240" w:lineRule="auto"/>
        <w:ind w:left="-567" w:right="-1" w:firstLine="567"/>
        <w:jc w:val="both"/>
        <w:rPr>
          <w:rFonts w:ascii="Times New Roman" w:hAnsi="Times New Roman"/>
          <w:b/>
          <w:color w:val="000000"/>
          <w:sz w:val="27"/>
          <w:szCs w:val="27"/>
        </w:rPr>
      </w:pPr>
    </w:p>
    <w:p w:rsidR="007103D3" w:rsidRPr="00B313AF" w:rsidRDefault="007103D3" w:rsidP="00B313AF">
      <w:pPr>
        <w:spacing w:after="0" w:line="240" w:lineRule="auto"/>
        <w:ind w:left="-567" w:right="-1" w:firstLine="567"/>
        <w:jc w:val="both"/>
        <w:rPr>
          <w:rFonts w:ascii="Times New Roman" w:hAnsi="Times New Roman"/>
          <w:b/>
          <w:color w:val="000000"/>
          <w:sz w:val="27"/>
          <w:szCs w:val="27"/>
        </w:rPr>
      </w:pPr>
      <w:r w:rsidRPr="00B313AF">
        <w:rPr>
          <w:rFonts w:ascii="Times New Roman" w:hAnsi="Times New Roman"/>
          <w:b/>
          <w:color w:val="000000"/>
          <w:sz w:val="27"/>
          <w:szCs w:val="27"/>
        </w:rPr>
        <w:t>Секрет</w:t>
      </w:r>
      <w:r w:rsidR="00EF6CB9" w:rsidRPr="00B313AF">
        <w:rPr>
          <w:rFonts w:ascii="Times New Roman" w:hAnsi="Times New Roman"/>
          <w:b/>
          <w:color w:val="000000"/>
          <w:sz w:val="27"/>
          <w:szCs w:val="27"/>
        </w:rPr>
        <w:t xml:space="preserve">арь </w:t>
      </w:r>
      <w:r w:rsidRPr="00B313AF">
        <w:rPr>
          <w:rFonts w:ascii="Times New Roman" w:hAnsi="Times New Roman"/>
          <w:b/>
          <w:color w:val="000000"/>
          <w:sz w:val="27"/>
          <w:szCs w:val="27"/>
        </w:rPr>
        <w:t>Комиссии:</w:t>
      </w:r>
      <w:r w:rsidRPr="00B313AF">
        <w:rPr>
          <w:rFonts w:ascii="Times New Roman" w:hAnsi="Times New Roman"/>
          <w:b/>
          <w:color w:val="000000"/>
          <w:sz w:val="27"/>
          <w:szCs w:val="27"/>
        </w:rPr>
        <w:tab/>
      </w:r>
      <w:r w:rsidRPr="00B313AF">
        <w:rPr>
          <w:rFonts w:ascii="Times New Roman" w:hAnsi="Times New Roman"/>
          <w:b/>
          <w:color w:val="000000"/>
          <w:sz w:val="27"/>
          <w:szCs w:val="27"/>
        </w:rPr>
        <w:tab/>
        <w:t xml:space="preserve">                                 </w:t>
      </w:r>
      <w:r w:rsidR="00EF6CB9" w:rsidRPr="00B313AF">
        <w:rPr>
          <w:rFonts w:ascii="Times New Roman" w:hAnsi="Times New Roman"/>
          <w:b/>
          <w:color w:val="000000"/>
          <w:sz w:val="27"/>
          <w:szCs w:val="27"/>
        </w:rPr>
        <w:t xml:space="preserve">          </w:t>
      </w:r>
      <w:r w:rsidRPr="00B313AF">
        <w:rPr>
          <w:rFonts w:ascii="Times New Roman" w:hAnsi="Times New Roman"/>
          <w:b/>
          <w:color w:val="000000"/>
          <w:sz w:val="27"/>
          <w:szCs w:val="27"/>
        </w:rPr>
        <w:t>К.У. Землянушнова</w:t>
      </w:r>
    </w:p>
    <w:p w:rsidR="00AD10C2" w:rsidRPr="007C38E1" w:rsidRDefault="00711910" w:rsidP="00B313AF">
      <w:pPr>
        <w:spacing w:after="0" w:line="240" w:lineRule="auto"/>
        <w:ind w:left="-567" w:right="-143" w:firstLine="567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bookmarkStart w:id="0" w:name="_GoBack"/>
      <w:r w:rsidRPr="007C38E1">
        <w:rPr>
          <w:rFonts w:ascii="Times New Roman" w:hAnsi="Times New Roman"/>
          <w:color w:val="000000"/>
          <w:sz w:val="16"/>
          <w:szCs w:val="16"/>
        </w:rPr>
        <w:t>12.01.2024 г.</w:t>
      </w:r>
      <w:bookmarkEnd w:id="0"/>
    </w:p>
    <w:sectPr w:rsidR="00AD10C2" w:rsidRPr="007C38E1" w:rsidSect="00B313AF">
      <w:pgSz w:w="11906" w:h="16838"/>
      <w:pgMar w:top="426" w:right="1133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7EDE" w:rsidRDefault="00A67EDE">
      <w:pPr>
        <w:spacing w:line="240" w:lineRule="auto"/>
      </w:pPr>
      <w:r>
        <w:separator/>
      </w:r>
    </w:p>
  </w:endnote>
  <w:endnote w:type="continuationSeparator" w:id="0">
    <w:p w:rsidR="00A67EDE" w:rsidRDefault="00A67E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7EDE" w:rsidRDefault="00A67EDE">
      <w:pPr>
        <w:spacing w:after="0" w:line="240" w:lineRule="auto"/>
      </w:pPr>
      <w:r>
        <w:separator/>
      </w:r>
    </w:p>
  </w:footnote>
  <w:footnote w:type="continuationSeparator" w:id="0">
    <w:p w:rsidR="00A67EDE" w:rsidRDefault="00A67E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E73D2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BB8"/>
    <w:rsid w:val="00182DB7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E91"/>
    <w:rsid w:val="00280F24"/>
    <w:rsid w:val="00281072"/>
    <w:rsid w:val="0028331D"/>
    <w:rsid w:val="00283417"/>
    <w:rsid w:val="00286E42"/>
    <w:rsid w:val="00287542"/>
    <w:rsid w:val="002933E2"/>
    <w:rsid w:val="0029484F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72D4"/>
    <w:rsid w:val="002D0B65"/>
    <w:rsid w:val="002D0D0C"/>
    <w:rsid w:val="002D248C"/>
    <w:rsid w:val="002D4F80"/>
    <w:rsid w:val="002D6525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20B4D"/>
    <w:rsid w:val="00427725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64D0"/>
    <w:rsid w:val="00537FB9"/>
    <w:rsid w:val="0054080A"/>
    <w:rsid w:val="00542B29"/>
    <w:rsid w:val="00546CEC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1B91"/>
    <w:rsid w:val="00626A00"/>
    <w:rsid w:val="00626A8F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86D1B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C3F95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1910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311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866"/>
    <w:rsid w:val="007C29BD"/>
    <w:rsid w:val="007C38E1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857B9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096A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4F7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67EDE"/>
    <w:rsid w:val="00A723BA"/>
    <w:rsid w:val="00A74771"/>
    <w:rsid w:val="00A7667A"/>
    <w:rsid w:val="00A8138F"/>
    <w:rsid w:val="00A813CE"/>
    <w:rsid w:val="00A839E9"/>
    <w:rsid w:val="00A87942"/>
    <w:rsid w:val="00A87F1A"/>
    <w:rsid w:val="00A91057"/>
    <w:rsid w:val="00A949BC"/>
    <w:rsid w:val="00AA1650"/>
    <w:rsid w:val="00AA179B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13AF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0AA1"/>
    <w:rsid w:val="00B6260C"/>
    <w:rsid w:val="00B64FAA"/>
    <w:rsid w:val="00B66940"/>
    <w:rsid w:val="00B67474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BF744C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1063"/>
    <w:rsid w:val="00C85C4B"/>
    <w:rsid w:val="00C87B57"/>
    <w:rsid w:val="00C960C2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6CB9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3249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173</cp:revision>
  <cp:lastPrinted>2024-01-17T09:44:00Z</cp:lastPrinted>
  <dcterms:created xsi:type="dcterms:W3CDTF">2022-05-26T14:02:00Z</dcterms:created>
  <dcterms:modified xsi:type="dcterms:W3CDTF">2024-01-17T09:44:00Z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